
<file path=[Content_Types].xml><?xml version="1.0" encoding="utf-8"?>
<Types xmlns="http://schemas.openxmlformats.org/package/2006/content-types">
  <Default Extension="xml" ContentType="application/xml"/>
  <Default Extension="rels" ContentType="application/vnd.openxmlformats-package.relationships+xml"/>
  <Override PartName="/customXml/itemProps1.xml" ContentType="application/vnd.openxmlformats-officedocument.customXmlProperties+xml"/>
  <Override PartName="/docProps/app.xml" ContentType="application/vnd.openxmlformats-officedocument.extended-properties+xml"/>
  <Override PartName="/docProps/core.xml" ContentType="application/vnd.openxmlformats-package.core-properties+xml"/>
  <Override PartName="/docProps/custom.xml" ContentType="application/vnd.openxmlformats-officedocument.custom-properties+xml"/>
  <Override PartName="/word/document.xml" ContentType="application/vnd.openxmlformats-officedocument.wordprocessingml.document.main+xml"/>
  <Override PartName="/word/fontTable.xml" ContentType="application/vnd.openxmlformats-officedocument.wordprocessingml.fontTable+xml"/>
  <Override PartName="/word/settings.xml" ContentType="application/vnd.openxmlformats-officedocument.wordprocessingml.settings+xml"/>
  <Override PartName="/word/styles.xml" ContentType="application/vnd.openxmlformats-officedocument.wordprocessingml.styles+xml"/>
  <Override PartName="/word/theme/theme1.xml" ContentType="application/vnd.openxmlformats-officedocument.theme+xml"/>
</Types>
</file>

<file path=_rels/.rels><?xml version="1.0" encoding="UTF-8" standalone="yes"?>
<Relationships xmlns="http://schemas.openxmlformats.org/package/2006/relationships"><Relationship Id="rId4" Type="http://schemas.openxmlformats.org/officeDocument/2006/relationships/officeDocument" Target="word/document.xml"/><Relationship Id="rId2" Type="http://schemas.openxmlformats.org/package/2006/relationships/metadata/core-properties" Target="docProps/core.xml"/><Relationship Id="rId1" Type="http://schemas.openxmlformats.org/officeDocument/2006/relationships/extended-properties" Target="docProps/app.xml"/><Relationship Id="rId3" Type="http://schemas.openxmlformats.org/officeDocument/2006/relationships/custom-properties" Target="docProps/custom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="http://schemas.openxmlformats.org/wordprocessingml/2006/main" xmlns:w14="http://schemas.microsoft.com/office/word/2010/wordml" xmlns:w10="urn:schemas-microsoft-com:office:word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xmlns:wpsCustomData="http://www.wps.cn/officeDocument/2013/wpsCustomData" mc:Ignorable="w14 w15 wp14">
  <w:body>
    <w:p>
      <w:pPr>
        <w:keepNext w:val="0"/>
        <w:keepLines w:val="0"/>
        <w:pageBreakBefore w:val="0"/>
        <w:kinsoku/>
        <w:overflowPunct/>
        <w:topLinePunct w:val="0"/>
        <w:autoSpaceDE/>
        <w:autoSpaceDN/>
        <w:bidi w:val="0"/>
        <w:adjustRightInd/>
        <w:snapToGrid/>
        <w:spacing w:line="500" w:lineRule="exact"/>
        <w:jc w:val="center"/>
        <w:rPr>
          <w:rFonts w:ascii="宋体" w:hAnsi="宋体" w:eastAsia="宋体" w:cs="宋体"/>
          <w:b/>
          <w:bCs w:val="0"/>
          <w:color w:val="auto"/>
          <w:sz w:val="36"/>
          <w:szCs w:val="36"/>
        </w:rPr>
      </w:pPr>
      <w:r>
        <w:rPr>
          <w:rFonts w:ascii="宋体" w:hAnsi="宋体" w:eastAsia="宋体" w:cs="宋体"/>
          <w:b/>
          <w:bCs w:val="0"/>
          <w:color w:val="auto"/>
          <w:sz w:val="36"/>
          <w:szCs w:val="36"/>
        </w:rPr>
        <w:t>龙江镇苏溪</w:t>
      </w:r>
      <w:r>
        <w:rPr>
          <w:rFonts w:hint="eastAsia" w:ascii="宋体" w:hAnsi="宋体" w:cs="宋体"/>
          <w:b/>
          <w:bCs w:val="0"/>
          <w:color w:val="auto"/>
          <w:sz w:val="36"/>
          <w:szCs w:val="36"/>
          <w:lang w:val="en-US" w:eastAsia="zh-CN"/>
        </w:rPr>
        <w:t>股份社</w:t>
      </w:r>
      <w:r>
        <w:rPr>
          <w:rFonts w:ascii="宋体" w:hAnsi="宋体" w:eastAsia="宋体" w:cs="宋体"/>
          <w:b/>
          <w:bCs w:val="0"/>
          <w:color w:val="auto"/>
          <w:sz w:val="36"/>
          <w:szCs w:val="36"/>
        </w:rPr>
        <w:t>物业</w:t>
      </w:r>
      <w:r>
        <w:rPr>
          <w:rFonts w:hint="eastAsia" w:ascii="宋体" w:hAnsi="宋体" w:cs="宋体"/>
          <w:b/>
          <w:bCs w:val="0"/>
          <w:color w:val="auto"/>
          <w:sz w:val="36"/>
          <w:szCs w:val="36"/>
          <w:lang w:eastAsia="zh-CN"/>
        </w:rPr>
        <w:t>对外出租</w:t>
      </w:r>
      <w:r>
        <w:rPr>
          <w:rFonts w:ascii="宋体" w:hAnsi="宋体" w:eastAsia="宋体" w:cs="宋体"/>
          <w:b/>
          <w:bCs w:val="0"/>
          <w:color w:val="auto"/>
          <w:sz w:val="36"/>
          <w:szCs w:val="36"/>
        </w:rPr>
        <w:t>交易处理</w:t>
      </w:r>
      <w:r>
        <w:rPr>
          <w:rFonts w:hint="eastAsia" w:ascii="宋体" w:hAnsi="宋体" w:cs="宋体"/>
          <w:b/>
          <w:bCs w:val="0"/>
          <w:color w:val="auto"/>
          <w:sz w:val="36"/>
          <w:szCs w:val="36"/>
          <w:lang w:val="en-US" w:eastAsia="zh-CN"/>
        </w:rPr>
        <w:t>方</w:t>
      </w:r>
      <w:r>
        <w:rPr>
          <w:rFonts w:ascii="宋体" w:hAnsi="宋体" w:eastAsia="宋体" w:cs="宋体"/>
          <w:b/>
          <w:bCs w:val="0"/>
          <w:color w:val="auto"/>
          <w:sz w:val="36"/>
          <w:szCs w:val="36"/>
        </w:rPr>
        <w:t>案</w:t>
      </w:r>
    </w:p>
    <w:p>
      <w:pPr>
        <w:keepNext w:val="0"/>
        <w:keepLines w:val="0"/>
        <w:pageBreakBefore w:val="0"/>
        <w:widowControl/>
        <w:suppressLineNumbers w:val="0"/>
        <w:tabs>
          <w:tab w:val="left" w:pos="210"/>
        </w:tabs>
        <w:kinsoku/>
        <w:overflowPunct/>
        <w:topLinePunct w:val="0"/>
        <w:autoSpaceDE/>
        <w:autoSpaceDN/>
        <w:bidi w:val="0"/>
        <w:adjustRightInd/>
        <w:snapToGrid/>
        <w:spacing w:before="0" w:beforeAutospacing="0" w:after="0" w:afterAutospacing="0" w:line="500" w:lineRule="exact"/>
        <w:ind w:left="0" w:right="0"/>
        <w:jc w:val="left"/>
        <w:rPr>
          <w:color w:val="auto"/>
          <w:sz w:val="28"/>
          <w:szCs w:val="28"/>
          <w:lang w:val="en-US"/>
        </w:rPr>
      </w:pPr>
      <w:r>
        <w:rPr>
          <w:rFonts w:hint="eastAsia" w:ascii="Times New Roman" w:hAnsi="Times New Roman" w:eastAsia="宋体" w:cs="宋体"/>
          <w:color w:val="auto"/>
          <w:kern w:val="0"/>
          <w:sz w:val="28"/>
          <w:szCs w:val="28"/>
          <w:lang w:val="en-US" w:eastAsia="zh-CN" w:bidi="ar"/>
        </w:rPr>
        <w:t>苏溪</w:t>
      </w:r>
      <w:r>
        <w:rPr>
          <w:rFonts w:hint="eastAsia" w:ascii="Times New Roman" w:hAnsi="Times New Roman" w:cs="宋体"/>
          <w:color w:val="auto"/>
          <w:kern w:val="0"/>
          <w:sz w:val="28"/>
          <w:szCs w:val="28"/>
          <w:lang w:val="en-US" w:eastAsia="zh-CN" w:bidi="ar"/>
        </w:rPr>
        <w:t>股份社</w:t>
      </w:r>
      <w:r>
        <w:rPr>
          <w:rFonts w:hint="default" w:ascii="Times New Roman" w:hAnsi="Times New Roman" w:eastAsia="宋体" w:cs="Times New Roman"/>
          <w:color w:val="auto"/>
          <w:kern w:val="0"/>
          <w:sz w:val="28"/>
          <w:szCs w:val="28"/>
          <w:lang w:val="en-US" w:eastAsia="zh-CN" w:bidi="ar"/>
        </w:rPr>
        <w:t>20</w:t>
      </w:r>
      <w:r>
        <w:rPr>
          <w:rFonts w:hint="eastAsia" w:ascii="Times New Roman" w:hAnsi="Times New Roman" w:cs="Times New Roman"/>
          <w:color w:val="auto"/>
          <w:kern w:val="0"/>
          <w:sz w:val="28"/>
          <w:szCs w:val="28"/>
          <w:lang w:val="en-US" w:eastAsia="zh-CN" w:bidi="ar"/>
        </w:rPr>
        <w:t>20</w:t>
      </w:r>
      <w:r>
        <w:rPr>
          <w:rFonts w:hint="eastAsia" w:ascii="Times New Roman" w:hAnsi="Times New Roman" w:eastAsia="宋体" w:cs="宋体"/>
          <w:color w:val="auto"/>
          <w:kern w:val="0"/>
          <w:sz w:val="28"/>
          <w:szCs w:val="28"/>
          <w:lang w:val="en-US" w:eastAsia="zh-CN" w:bidi="ar"/>
        </w:rPr>
        <w:t>年</w:t>
      </w:r>
      <w:r>
        <w:rPr>
          <w:rFonts w:hint="eastAsia" w:ascii="Times New Roman" w:hAnsi="Times New Roman" w:cs="宋体"/>
          <w:color w:val="auto"/>
          <w:kern w:val="0"/>
          <w:sz w:val="28"/>
          <w:szCs w:val="28"/>
          <w:lang w:val="en-US" w:eastAsia="zh-CN" w:bidi="ar"/>
        </w:rPr>
        <w:t>对以下</w:t>
      </w:r>
      <w:r>
        <w:rPr>
          <w:rFonts w:hint="eastAsia" w:ascii="Times New Roman" w:hAnsi="Times New Roman" w:eastAsia="宋体" w:cs="宋体"/>
          <w:color w:val="auto"/>
          <w:kern w:val="0"/>
          <w:sz w:val="28"/>
          <w:szCs w:val="28"/>
          <w:lang w:val="en-US" w:eastAsia="zh-CN" w:bidi="ar"/>
        </w:rPr>
        <w:t>物业</w:t>
      </w:r>
      <w:r>
        <w:rPr>
          <w:rFonts w:hint="eastAsia" w:ascii="宋体" w:hAnsi="宋体" w:cs="宋体"/>
          <w:i w:val="0"/>
          <w:color w:val="auto"/>
          <w:kern w:val="0"/>
          <w:sz w:val="28"/>
          <w:szCs w:val="28"/>
          <w:u w:val="none"/>
          <w:lang w:val="en-US" w:eastAsia="zh-CN" w:bidi="ar"/>
        </w:rPr>
        <w:t>使用</w:t>
      </w:r>
      <w:r>
        <w:rPr>
          <w:rFonts w:hint="eastAsia" w:ascii="Times New Roman" w:hAnsi="Times New Roman" w:eastAsia="宋体" w:cs="宋体"/>
          <w:color w:val="auto"/>
          <w:kern w:val="0"/>
          <w:sz w:val="28"/>
          <w:szCs w:val="28"/>
          <w:lang w:val="en-US" w:eastAsia="zh-CN" w:bidi="ar"/>
        </w:rPr>
        <w:t>交易处理方案如下：</w:t>
      </w:r>
    </w:p>
    <w:p>
      <w:pPr>
        <w:keepNext w:val="0"/>
        <w:keepLines w:val="0"/>
        <w:pageBreakBefore w:val="0"/>
        <w:widowControl/>
        <w:numPr>
          <w:ilvl w:val="0"/>
          <w:numId w:val="0"/>
        </w:numPr>
        <w:suppressLineNumbers w:val="0"/>
        <w:kinsoku/>
        <w:overflowPunct/>
        <w:topLinePunct w:val="0"/>
        <w:autoSpaceDE/>
        <w:autoSpaceDN/>
        <w:bidi w:val="0"/>
        <w:adjustRightInd/>
        <w:snapToGrid/>
        <w:spacing w:before="0" w:beforeAutospacing="0" w:after="0" w:afterAutospacing="0" w:line="500" w:lineRule="exact"/>
        <w:ind w:left="700" w:leftChars="0" w:right="0" w:rightChars="0"/>
        <w:jc w:val="left"/>
        <w:rPr>
          <w:rFonts w:hint="eastAsia" w:ascii="Times New Roman" w:hAnsi="Times New Roman" w:eastAsia="宋体" w:cs="宋体"/>
          <w:color w:val="auto"/>
          <w:kern w:val="0"/>
          <w:sz w:val="28"/>
          <w:szCs w:val="28"/>
          <w:lang w:val="en-US" w:eastAsia="zh-CN" w:bidi="ar"/>
        </w:rPr>
      </w:pPr>
      <w:r>
        <w:rPr>
          <w:rFonts w:hint="eastAsia" w:ascii="Times New Roman" w:hAnsi="Times New Roman" w:cs="宋体"/>
          <w:color w:val="auto"/>
          <w:kern w:val="0"/>
          <w:sz w:val="28"/>
          <w:szCs w:val="28"/>
          <w:lang w:val="en-US" w:eastAsia="zh-CN" w:bidi="ar"/>
        </w:rPr>
        <w:t>1、</w:t>
      </w:r>
      <w:r>
        <w:rPr>
          <w:rFonts w:hint="eastAsia" w:ascii="Times New Roman" w:hAnsi="Times New Roman" w:eastAsia="宋体" w:cs="宋体"/>
          <w:color w:val="auto"/>
          <w:kern w:val="0"/>
          <w:sz w:val="28"/>
          <w:szCs w:val="28"/>
          <w:lang w:val="en-US" w:eastAsia="zh-CN" w:bidi="ar"/>
        </w:rPr>
        <w:t>交易项目情况：</w:t>
      </w:r>
    </w:p>
    <w:tbl>
      <w:tblPr>
        <w:tblStyle w:val="2"/>
        <w:tblpPr w:leftFromText="180" w:rightFromText="180" w:vertAnchor="text" w:horzAnchor="page" w:tblpXSpec="center" w:tblpY="109"/>
        <w:tblOverlap w:val="never"/>
        <w:tblW w:w="10166" w:type="dxa"/>
        <w:jc w:val="center"/>
        <w:tblBorders>
          <w:top w:val="none" w:color="auto" w:sz="0" w:space="0"/>
          <w:left w:val="none" w:color="auto" w:sz="0" w:space="0"/>
          <w:bottom w:val="none" w:color="auto" w:sz="0" w:space="0"/>
          <w:right w:val="none" w:color="auto" w:sz="0" w:space="0"/>
          <w:insideH w:val="none" w:color="auto" w:sz="0" w:space="0"/>
          <w:insideV w:val="none" w:color="auto" w:sz="0" w:space="0"/>
        </w:tblBorders>
        <w:tblLayout w:type="fixed"/>
        <w:tblCellMar>
          <w:top w:w="15" w:type="dxa"/>
          <w:left w:w="15" w:type="dxa"/>
          <w:bottom w:w="15" w:type="dxa"/>
          <w:right w:w="15" w:type="dxa"/>
        </w:tblCellMar>
      </w:tblPr>
      <w:tblGrid>
        <w:gridCol w:w="1330"/>
        <w:gridCol w:w="1325"/>
        <w:gridCol w:w="1770"/>
        <w:gridCol w:w="1166"/>
        <w:gridCol w:w="1080"/>
        <w:gridCol w:w="1080"/>
        <w:gridCol w:w="1411"/>
        <w:gridCol w:w="1004"/>
      </w:tblGrid>
      <w:tr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none" w:color="auto" w:sz="0" w:space="0"/>
            <w:insideV w:val="none" w:color="auto" w:sz="0" w:space="0"/>
          </w:tblBorders>
          <w:tblCellMar>
            <w:top w:w="15" w:type="dxa"/>
            <w:left w:w="15" w:type="dxa"/>
            <w:bottom w:w="15" w:type="dxa"/>
            <w:right w:w="15" w:type="dxa"/>
          </w:tblCellMar>
        </w:tblPrEx>
        <w:trPr>
          <w:trHeight w:val="1501" w:hRule="atLeast"/>
          <w:jc w:val="center"/>
        </w:trPr>
        <w:tc>
          <w:tcPr>
            <w:tcW w:w="133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 w:val="0"/>
            <w:vAlign w:val="center"/>
          </w:tcPr>
          <w:p>
            <w:pPr>
              <w:keepNext w:val="0"/>
              <w:keepLines w:val="0"/>
              <w:pageBreakBefore w:val="0"/>
              <w:widowControl/>
              <w:suppressLineNumbers w:val="0"/>
              <w:kinsoku/>
              <w:overflowPunct/>
              <w:topLinePunct w:val="0"/>
              <w:autoSpaceDE/>
              <w:autoSpaceDN/>
              <w:bidi w:val="0"/>
              <w:adjustRightInd/>
              <w:snapToGrid/>
              <w:spacing w:line="500" w:lineRule="exact"/>
              <w:jc w:val="center"/>
              <w:textAlignment w:val="center"/>
              <w:rPr>
                <w:rFonts w:hint="eastAsia" w:ascii="宋体" w:hAnsi="宋体" w:eastAsia="宋体" w:cs="宋体"/>
                <w:b/>
                <w:bCs/>
                <w:i w:val="0"/>
                <w:color w:val="auto"/>
                <w:sz w:val="24"/>
                <w:szCs w:val="24"/>
                <w:u w:val="none"/>
              </w:rPr>
            </w:pPr>
            <w:r>
              <w:rPr>
                <w:rFonts w:hint="eastAsia" w:ascii="宋体" w:hAnsi="宋体" w:eastAsia="宋体" w:cs="宋体"/>
                <w:b/>
                <w:bCs/>
                <w:i w:val="0"/>
                <w:color w:val="auto"/>
                <w:kern w:val="0"/>
                <w:sz w:val="24"/>
                <w:szCs w:val="24"/>
                <w:u w:val="none"/>
                <w:lang w:val="en-US" w:eastAsia="zh-CN" w:bidi="ar"/>
              </w:rPr>
              <w:t>资产名称</w:t>
            </w:r>
          </w:p>
        </w:tc>
        <w:tc>
          <w:tcPr>
            <w:tcW w:w="1325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 w:val="0"/>
            <w:vAlign w:val="center"/>
          </w:tcPr>
          <w:p>
            <w:pPr>
              <w:keepNext w:val="0"/>
              <w:keepLines w:val="0"/>
              <w:pageBreakBefore w:val="0"/>
              <w:widowControl/>
              <w:suppressLineNumbers w:val="0"/>
              <w:kinsoku/>
              <w:overflowPunct/>
              <w:topLinePunct w:val="0"/>
              <w:autoSpaceDE/>
              <w:autoSpaceDN/>
              <w:bidi w:val="0"/>
              <w:adjustRightInd/>
              <w:snapToGrid/>
              <w:spacing w:line="500" w:lineRule="exact"/>
              <w:jc w:val="center"/>
              <w:textAlignment w:val="center"/>
              <w:rPr>
                <w:rFonts w:hint="eastAsia" w:ascii="宋体" w:hAnsi="宋体" w:eastAsia="宋体" w:cs="宋体"/>
                <w:b/>
                <w:bCs/>
                <w:i w:val="0"/>
                <w:color w:val="auto"/>
                <w:sz w:val="24"/>
                <w:szCs w:val="24"/>
                <w:u w:val="none"/>
              </w:rPr>
            </w:pPr>
            <w:r>
              <w:rPr>
                <w:rFonts w:hint="eastAsia" w:ascii="宋体" w:hAnsi="宋体" w:eastAsia="宋体" w:cs="宋体"/>
                <w:b/>
                <w:bCs/>
                <w:i w:val="0"/>
                <w:color w:val="auto"/>
                <w:kern w:val="0"/>
                <w:sz w:val="24"/>
                <w:szCs w:val="24"/>
                <w:u w:val="none"/>
                <w:lang w:val="en-US" w:eastAsia="zh-CN" w:bidi="ar"/>
              </w:rPr>
              <w:t>地址</w:t>
            </w:r>
          </w:p>
        </w:tc>
        <w:tc>
          <w:tcPr>
            <w:tcW w:w="177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 w:val="0"/>
            <w:vAlign w:val="center"/>
          </w:tcPr>
          <w:p>
            <w:pPr>
              <w:keepNext w:val="0"/>
              <w:keepLines w:val="0"/>
              <w:pageBreakBefore w:val="0"/>
              <w:widowControl/>
              <w:suppressLineNumbers w:val="0"/>
              <w:kinsoku/>
              <w:overflowPunct/>
              <w:topLinePunct w:val="0"/>
              <w:autoSpaceDE/>
              <w:autoSpaceDN/>
              <w:bidi w:val="0"/>
              <w:adjustRightInd/>
              <w:snapToGrid/>
              <w:spacing w:line="500" w:lineRule="exact"/>
              <w:jc w:val="center"/>
              <w:textAlignment w:val="center"/>
              <w:rPr>
                <w:rFonts w:hint="eastAsia" w:ascii="宋体" w:hAnsi="宋体" w:eastAsia="宋体" w:cs="宋体"/>
                <w:b/>
                <w:bCs/>
                <w:i w:val="0"/>
                <w:color w:val="auto"/>
                <w:sz w:val="24"/>
                <w:szCs w:val="24"/>
                <w:u w:val="none"/>
              </w:rPr>
            </w:pPr>
            <w:r>
              <w:rPr>
                <w:rFonts w:hint="eastAsia" w:ascii="宋体" w:hAnsi="宋体" w:eastAsia="宋体" w:cs="宋体"/>
                <w:b/>
                <w:bCs/>
                <w:i w:val="0"/>
                <w:color w:val="auto"/>
                <w:kern w:val="0"/>
                <w:sz w:val="24"/>
                <w:szCs w:val="24"/>
                <w:u w:val="none"/>
                <w:lang w:val="en-US" w:eastAsia="zh-CN" w:bidi="ar"/>
              </w:rPr>
              <w:t>使用面积（㎡）</w:t>
            </w:r>
          </w:p>
        </w:tc>
        <w:tc>
          <w:tcPr>
            <w:tcW w:w="1166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 w:val="0"/>
            <w:vAlign w:val="center"/>
          </w:tcPr>
          <w:p>
            <w:pPr>
              <w:keepNext w:val="0"/>
              <w:keepLines w:val="0"/>
              <w:pageBreakBefore w:val="0"/>
              <w:widowControl/>
              <w:suppressLineNumbers w:val="0"/>
              <w:kinsoku/>
              <w:overflowPunct/>
              <w:topLinePunct w:val="0"/>
              <w:autoSpaceDE/>
              <w:autoSpaceDN/>
              <w:bidi w:val="0"/>
              <w:adjustRightInd/>
              <w:snapToGrid/>
              <w:spacing w:line="500" w:lineRule="exact"/>
              <w:jc w:val="center"/>
              <w:textAlignment w:val="center"/>
              <w:rPr>
                <w:rFonts w:hint="eastAsia" w:ascii="宋体" w:hAnsi="宋体" w:eastAsia="宋体" w:cs="宋体"/>
                <w:b/>
                <w:bCs/>
                <w:i w:val="0"/>
                <w:color w:val="auto"/>
                <w:sz w:val="24"/>
                <w:szCs w:val="24"/>
                <w:u w:val="none"/>
              </w:rPr>
            </w:pPr>
            <w:r>
              <w:rPr>
                <w:rFonts w:hint="eastAsia" w:ascii="宋体" w:hAnsi="宋体" w:eastAsia="宋体" w:cs="宋体"/>
                <w:b/>
                <w:bCs/>
                <w:i w:val="0"/>
                <w:color w:val="auto"/>
                <w:kern w:val="0"/>
                <w:sz w:val="24"/>
                <w:szCs w:val="24"/>
                <w:u w:val="none"/>
                <w:lang w:val="en-US" w:eastAsia="zh-CN" w:bidi="ar"/>
              </w:rPr>
              <w:t>单价</w:t>
            </w:r>
          </w:p>
        </w:tc>
        <w:tc>
          <w:tcPr>
            <w:tcW w:w="108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 w:val="0"/>
            <w:vAlign w:val="center"/>
          </w:tcPr>
          <w:p>
            <w:pPr>
              <w:keepNext w:val="0"/>
              <w:keepLines w:val="0"/>
              <w:pageBreakBefore w:val="0"/>
              <w:widowControl/>
              <w:suppressLineNumbers w:val="0"/>
              <w:kinsoku/>
              <w:overflowPunct/>
              <w:topLinePunct w:val="0"/>
              <w:autoSpaceDE/>
              <w:autoSpaceDN/>
              <w:bidi w:val="0"/>
              <w:adjustRightInd/>
              <w:snapToGrid/>
              <w:spacing w:line="500" w:lineRule="exact"/>
              <w:jc w:val="center"/>
              <w:textAlignment w:val="center"/>
              <w:rPr>
                <w:rFonts w:hint="default" w:ascii="宋体" w:hAnsi="宋体" w:eastAsia="宋体" w:cs="宋体"/>
                <w:b/>
                <w:bCs/>
                <w:i w:val="0"/>
                <w:color w:val="auto"/>
                <w:kern w:val="0"/>
                <w:sz w:val="24"/>
                <w:szCs w:val="24"/>
                <w:u w:val="none"/>
                <w:lang w:val="en-US" w:eastAsia="zh-CN" w:bidi="ar"/>
              </w:rPr>
            </w:pPr>
            <w:r>
              <w:rPr>
                <w:rFonts w:hint="eastAsia" w:ascii="宋体" w:hAnsi="宋体" w:cs="宋体"/>
                <w:b/>
                <w:bCs/>
                <w:i w:val="0"/>
                <w:color w:val="auto"/>
                <w:kern w:val="0"/>
                <w:sz w:val="24"/>
                <w:szCs w:val="24"/>
                <w:u w:val="none"/>
                <w:lang w:val="en-US" w:eastAsia="zh-CN" w:bidi="ar"/>
              </w:rPr>
              <w:t>月租金(</w:t>
            </w:r>
            <w:r>
              <w:rPr>
                <w:rFonts w:hint="eastAsia" w:ascii="宋体" w:hAnsi="宋体" w:eastAsia="宋体" w:cs="宋体"/>
                <w:b/>
                <w:bCs/>
                <w:i w:val="0"/>
                <w:color w:val="auto"/>
                <w:kern w:val="0"/>
                <w:sz w:val="24"/>
                <w:szCs w:val="24"/>
                <w:u w:val="none"/>
                <w:lang w:val="en-US" w:eastAsia="zh-CN" w:bidi="ar"/>
              </w:rPr>
              <w:t>元</w:t>
            </w:r>
            <w:r>
              <w:rPr>
                <w:rFonts w:hint="eastAsia" w:ascii="宋体" w:hAnsi="宋体" w:cs="宋体"/>
                <w:b/>
                <w:bCs/>
                <w:i w:val="0"/>
                <w:color w:val="auto"/>
                <w:kern w:val="0"/>
                <w:sz w:val="24"/>
                <w:szCs w:val="24"/>
                <w:u w:val="none"/>
                <w:lang w:val="en-US" w:eastAsia="zh-CN" w:bidi="ar"/>
              </w:rPr>
              <w:t>)</w:t>
            </w:r>
          </w:p>
          <w:p>
            <w:pPr>
              <w:keepNext w:val="0"/>
              <w:keepLines w:val="0"/>
              <w:pageBreakBefore w:val="0"/>
              <w:widowControl/>
              <w:suppressLineNumbers w:val="0"/>
              <w:kinsoku/>
              <w:overflowPunct/>
              <w:topLinePunct w:val="0"/>
              <w:autoSpaceDE/>
              <w:autoSpaceDN/>
              <w:bidi w:val="0"/>
              <w:adjustRightInd/>
              <w:snapToGrid/>
              <w:spacing w:line="500" w:lineRule="exact"/>
              <w:jc w:val="center"/>
              <w:textAlignment w:val="center"/>
              <w:rPr>
                <w:rFonts w:hint="eastAsia" w:ascii="宋体" w:hAnsi="宋体" w:eastAsia="宋体" w:cs="宋体"/>
                <w:b/>
                <w:bCs/>
                <w:i w:val="0"/>
                <w:color w:val="auto"/>
                <w:kern w:val="0"/>
                <w:sz w:val="24"/>
                <w:szCs w:val="24"/>
                <w:u w:val="none"/>
                <w:lang w:val="en-US" w:eastAsia="zh-CN" w:bidi="ar"/>
              </w:rPr>
            </w:pPr>
            <w:r>
              <w:rPr>
                <w:rFonts w:hint="eastAsia" w:ascii="宋体" w:hAnsi="宋体" w:cs="宋体"/>
                <w:b/>
                <w:bCs/>
                <w:i w:val="0"/>
                <w:color w:val="auto"/>
                <w:kern w:val="0"/>
                <w:sz w:val="24"/>
                <w:szCs w:val="24"/>
                <w:u w:val="none"/>
                <w:lang w:val="en-US" w:eastAsia="zh-CN" w:bidi="ar"/>
              </w:rPr>
              <w:t>底价</w:t>
            </w:r>
          </w:p>
        </w:tc>
        <w:tc>
          <w:tcPr>
            <w:tcW w:w="108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 w:val="0"/>
            <w:vAlign w:val="center"/>
          </w:tcPr>
          <w:p>
            <w:pPr>
              <w:keepNext w:val="0"/>
              <w:keepLines w:val="0"/>
              <w:pageBreakBefore w:val="0"/>
              <w:widowControl/>
              <w:suppressLineNumbers w:val="0"/>
              <w:kinsoku/>
              <w:overflowPunct/>
              <w:topLinePunct w:val="0"/>
              <w:autoSpaceDE/>
              <w:autoSpaceDN/>
              <w:bidi w:val="0"/>
              <w:adjustRightInd/>
              <w:snapToGrid/>
              <w:spacing w:line="500" w:lineRule="exact"/>
              <w:jc w:val="center"/>
              <w:textAlignment w:val="center"/>
              <w:rPr>
                <w:rFonts w:hint="eastAsia" w:ascii="宋体" w:hAnsi="宋体" w:eastAsia="宋体" w:cs="宋体"/>
                <w:b/>
                <w:bCs/>
                <w:i w:val="0"/>
                <w:color w:val="auto"/>
                <w:sz w:val="24"/>
                <w:szCs w:val="24"/>
                <w:u w:val="none"/>
              </w:rPr>
            </w:pPr>
            <w:r>
              <w:rPr>
                <w:rFonts w:hint="eastAsia" w:ascii="宋体" w:hAnsi="宋体" w:eastAsia="宋体" w:cs="宋体"/>
                <w:b/>
                <w:bCs/>
                <w:i w:val="0"/>
                <w:color w:val="auto"/>
                <w:kern w:val="0"/>
                <w:sz w:val="24"/>
                <w:szCs w:val="24"/>
                <w:u w:val="none"/>
                <w:lang w:val="en-US" w:eastAsia="zh-CN" w:bidi="ar"/>
              </w:rPr>
              <w:t>交易性质</w:t>
            </w:r>
          </w:p>
        </w:tc>
        <w:tc>
          <w:tcPr>
            <w:tcW w:w="1411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 w:val="0"/>
            <w:vAlign w:val="center"/>
          </w:tcPr>
          <w:p>
            <w:pPr>
              <w:keepNext w:val="0"/>
              <w:keepLines w:val="0"/>
              <w:pageBreakBefore w:val="0"/>
              <w:widowControl/>
              <w:suppressLineNumbers w:val="0"/>
              <w:kinsoku/>
              <w:overflowPunct/>
              <w:topLinePunct w:val="0"/>
              <w:autoSpaceDE/>
              <w:autoSpaceDN/>
              <w:bidi w:val="0"/>
              <w:adjustRightInd/>
              <w:snapToGrid/>
              <w:spacing w:line="500" w:lineRule="exact"/>
              <w:ind w:right="187" w:rightChars="89"/>
              <w:jc w:val="center"/>
              <w:textAlignment w:val="center"/>
              <w:rPr>
                <w:rFonts w:hint="eastAsia" w:ascii="宋体" w:hAnsi="宋体" w:eastAsia="宋体" w:cs="宋体"/>
                <w:b/>
                <w:bCs/>
                <w:i w:val="0"/>
                <w:color w:val="auto"/>
                <w:sz w:val="24"/>
                <w:szCs w:val="24"/>
                <w:u w:val="none"/>
              </w:rPr>
            </w:pPr>
            <w:r>
              <w:rPr>
                <w:rFonts w:hint="eastAsia" w:ascii="宋体" w:hAnsi="宋体" w:eastAsia="宋体" w:cs="宋体"/>
                <w:b/>
                <w:bCs/>
                <w:i w:val="0"/>
                <w:color w:val="auto"/>
                <w:kern w:val="0"/>
                <w:sz w:val="24"/>
                <w:szCs w:val="24"/>
                <w:u w:val="none"/>
                <w:lang w:val="en-US" w:eastAsia="zh-CN" w:bidi="ar"/>
              </w:rPr>
              <w:t>合同期限</w:t>
            </w:r>
          </w:p>
        </w:tc>
        <w:tc>
          <w:tcPr>
            <w:tcW w:w="1004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 w:val="0"/>
            <w:vAlign w:val="center"/>
          </w:tcPr>
          <w:p>
            <w:pPr>
              <w:keepNext w:val="0"/>
              <w:keepLines w:val="0"/>
              <w:pageBreakBefore w:val="0"/>
              <w:widowControl/>
              <w:suppressLineNumbers w:val="0"/>
              <w:kinsoku/>
              <w:overflowPunct/>
              <w:topLinePunct w:val="0"/>
              <w:autoSpaceDE/>
              <w:autoSpaceDN/>
              <w:bidi w:val="0"/>
              <w:adjustRightInd/>
              <w:snapToGrid/>
              <w:spacing w:line="500" w:lineRule="exact"/>
              <w:jc w:val="center"/>
              <w:textAlignment w:val="center"/>
              <w:rPr>
                <w:rFonts w:hint="eastAsia" w:ascii="宋体" w:hAnsi="宋体" w:eastAsia="宋体" w:cs="宋体"/>
                <w:b/>
                <w:bCs/>
                <w:i w:val="0"/>
                <w:color w:val="auto"/>
                <w:kern w:val="0"/>
                <w:sz w:val="24"/>
                <w:szCs w:val="24"/>
                <w:u w:val="none"/>
                <w:lang w:val="en-US" w:eastAsia="zh-CN" w:bidi="ar"/>
              </w:rPr>
            </w:pPr>
            <w:r>
              <w:rPr>
                <w:rFonts w:hint="eastAsia" w:ascii="宋体" w:hAnsi="宋体" w:eastAsia="宋体" w:cs="宋体"/>
                <w:b/>
                <w:bCs/>
                <w:i w:val="0"/>
                <w:color w:val="auto"/>
                <w:kern w:val="0"/>
                <w:sz w:val="24"/>
                <w:szCs w:val="24"/>
                <w:u w:val="none"/>
                <w:lang w:val="en-US" w:eastAsia="zh-CN" w:bidi="ar"/>
              </w:rPr>
              <w:t>交易</w:t>
            </w:r>
          </w:p>
          <w:p>
            <w:pPr>
              <w:keepNext w:val="0"/>
              <w:keepLines w:val="0"/>
              <w:pageBreakBefore w:val="0"/>
              <w:widowControl/>
              <w:suppressLineNumbers w:val="0"/>
              <w:kinsoku/>
              <w:overflowPunct/>
              <w:topLinePunct w:val="0"/>
              <w:autoSpaceDE/>
              <w:autoSpaceDN/>
              <w:bidi w:val="0"/>
              <w:adjustRightInd/>
              <w:snapToGrid/>
              <w:spacing w:line="500" w:lineRule="exact"/>
              <w:jc w:val="center"/>
              <w:textAlignment w:val="center"/>
              <w:rPr>
                <w:rFonts w:hint="eastAsia" w:ascii="宋体" w:hAnsi="宋体" w:eastAsia="宋体" w:cs="宋体"/>
                <w:b/>
                <w:bCs/>
                <w:i w:val="0"/>
                <w:color w:val="auto"/>
                <w:sz w:val="24"/>
                <w:szCs w:val="24"/>
                <w:u w:val="none"/>
              </w:rPr>
            </w:pPr>
            <w:r>
              <w:rPr>
                <w:rFonts w:hint="eastAsia" w:ascii="宋体" w:hAnsi="宋体" w:eastAsia="宋体" w:cs="宋体"/>
                <w:b/>
                <w:bCs/>
                <w:i w:val="0"/>
                <w:color w:val="auto"/>
                <w:kern w:val="0"/>
                <w:sz w:val="24"/>
                <w:szCs w:val="24"/>
                <w:u w:val="none"/>
                <w:lang w:val="en-US" w:eastAsia="zh-CN" w:bidi="ar"/>
              </w:rPr>
              <w:t>保证金</w:t>
            </w:r>
            <w:r>
              <w:rPr>
                <w:rFonts w:hint="eastAsia" w:ascii="宋体" w:hAnsi="宋体" w:eastAsia="宋体" w:cs="宋体"/>
                <w:b/>
                <w:bCs/>
                <w:i w:val="0"/>
                <w:color w:val="auto"/>
                <w:kern w:val="0"/>
                <w:sz w:val="24"/>
                <w:szCs w:val="24"/>
                <w:u w:val="none"/>
                <w:lang w:val="en-US" w:eastAsia="zh-CN" w:bidi="ar"/>
              </w:rPr>
              <w:br w:type="textWrapping"/>
            </w:r>
            <w:r>
              <w:rPr>
                <w:rFonts w:hint="eastAsia" w:ascii="宋体" w:hAnsi="宋体" w:eastAsia="宋体" w:cs="宋体"/>
                <w:b/>
                <w:bCs/>
                <w:i w:val="0"/>
                <w:color w:val="auto"/>
                <w:kern w:val="0"/>
                <w:sz w:val="24"/>
                <w:szCs w:val="24"/>
                <w:u w:val="none"/>
                <w:lang w:val="en-US" w:eastAsia="zh-CN" w:bidi="ar"/>
              </w:rPr>
              <w:t>（元）</w:t>
            </w:r>
          </w:p>
        </w:tc>
      </w:tr>
      <w:tr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none" w:color="auto" w:sz="0" w:space="0"/>
            <w:insideV w:val="none" w:color="auto" w:sz="0" w:space="0"/>
          </w:tblBorders>
          <w:tblCellMar>
            <w:top w:w="15" w:type="dxa"/>
            <w:left w:w="15" w:type="dxa"/>
            <w:bottom w:w="15" w:type="dxa"/>
            <w:right w:w="15" w:type="dxa"/>
          </w:tblCellMar>
        </w:tblPrEx>
        <w:trPr>
          <w:trHeight w:val="630" w:hRule="atLeast"/>
          <w:jc w:val="center"/>
        </w:trPr>
        <w:tc>
          <w:tcPr>
            <w:tcW w:w="133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 w:val="0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left"/>
              <w:textAlignment w:val="center"/>
              <w:rPr>
                <w:rFonts w:hint="default" w:ascii="宋体" w:hAnsi="宋体" w:eastAsia="宋体" w:cs="宋体"/>
                <w:i w:val="0"/>
                <w:color w:val="auto"/>
                <w:sz w:val="24"/>
                <w:szCs w:val="24"/>
                <w:u w:val="none"/>
                <w:lang w:val="en-US" w:eastAsia="zh-CN"/>
              </w:rPr>
            </w:pPr>
            <w:r>
              <w:rPr>
                <w:rFonts w:hint="eastAsia" w:ascii="楷体_GB2312" w:hAnsi="宋体" w:eastAsia="楷体_GB2312"/>
                <w:b/>
                <w:sz w:val="24"/>
                <w:u w:val="none"/>
                <w:lang w:val="en-US" w:eastAsia="zh-CN"/>
              </w:rPr>
              <w:t>9号车间（325国道237号物业）</w:t>
            </w:r>
          </w:p>
        </w:tc>
        <w:tc>
          <w:tcPr>
            <w:tcW w:w="1325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 w:val="0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color w:val="auto"/>
                <w:sz w:val="24"/>
                <w:szCs w:val="24"/>
                <w:u w:val="none"/>
              </w:rPr>
            </w:pPr>
            <w:r>
              <w:rPr>
                <w:rFonts w:hint="default" w:ascii="Times New Roman" w:hAnsi="Times New Roman" w:eastAsia="楷体_GB2312" w:cs="Times New Roman"/>
                <w:b/>
                <w:bCs/>
                <w:color w:val="auto"/>
                <w:sz w:val="24"/>
                <w:u w:val="none"/>
              </w:rPr>
              <w:t>龙江镇</w:t>
            </w:r>
            <w:r>
              <w:rPr>
                <w:rFonts w:hint="eastAsia" w:ascii="Times New Roman" w:hAnsi="Times New Roman" w:eastAsia="楷体_GB2312" w:cs="Times New Roman"/>
                <w:b/>
                <w:bCs/>
                <w:color w:val="auto"/>
                <w:sz w:val="24"/>
                <w:u w:val="none"/>
                <w:lang w:val="en-US" w:eastAsia="zh-CN"/>
              </w:rPr>
              <w:t>325国道苏溪段237号</w:t>
            </w:r>
          </w:p>
        </w:tc>
        <w:tc>
          <w:tcPr>
            <w:tcW w:w="177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 w:val="0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left"/>
              <w:textAlignment w:val="center"/>
              <w:rPr>
                <w:rFonts w:hint="eastAsia" w:ascii="宋体" w:hAnsi="宋体" w:eastAsia="楷体_GB2312" w:cs="宋体"/>
                <w:i w:val="0"/>
                <w:color w:val="auto"/>
                <w:sz w:val="24"/>
                <w:szCs w:val="24"/>
                <w:u w:val="none"/>
                <w:lang w:eastAsia="zh-CN"/>
              </w:rPr>
            </w:pPr>
            <w:r>
              <w:rPr>
                <w:rFonts w:hint="default" w:ascii="Times New Roman" w:hAnsi="Times New Roman" w:eastAsia="楷体_GB2312" w:cs="Times New Roman"/>
                <w:b/>
                <w:bCs w:val="0"/>
                <w:color w:val="auto"/>
                <w:sz w:val="24"/>
              </w:rPr>
              <w:t>占地面积</w:t>
            </w:r>
            <w:r>
              <w:rPr>
                <w:rFonts w:hint="eastAsia" w:ascii="Times New Roman" w:hAnsi="Times New Roman" w:eastAsia="楷体_GB2312" w:cs="Times New Roman"/>
                <w:b/>
                <w:bCs w:val="0"/>
                <w:color w:val="auto"/>
                <w:sz w:val="24"/>
                <w:u w:val="single"/>
                <w:lang w:val="en-US" w:eastAsia="zh-CN"/>
              </w:rPr>
              <w:t>1356.83</w:t>
            </w:r>
            <w:r>
              <w:rPr>
                <w:rFonts w:hint="default" w:ascii="Times New Roman" w:hAnsi="Times New Roman" w:eastAsia="楷体_GB2312" w:cs="Times New Roman"/>
                <w:b/>
                <w:bCs w:val="0"/>
                <w:color w:val="auto"/>
                <w:sz w:val="24"/>
              </w:rPr>
              <w:t>平方米，建筑总面积为</w:t>
            </w:r>
            <w:r>
              <w:rPr>
                <w:rFonts w:hint="eastAsia" w:ascii="Times New Roman" w:hAnsi="Times New Roman" w:eastAsia="楷体_GB2312" w:cs="Times New Roman"/>
                <w:b/>
                <w:bCs w:val="0"/>
                <w:color w:val="auto"/>
                <w:sz w:val="24"/>
                <w:u w:val="single"/>
                <w:lang w:val="en-US" w:eastAsia="zh-CN"/>
              </w:rPr>
              <w:t>1356.83</w:t>
            </w:r>
            <w:r>
              <w:rPr>
                <w:rFonts w:hint="default" w:ascii="Times New Roman" w:hAnsi="Times New Roman" w:eastAsia="楷体_GB2312" w:cs="Times New Roman"/>
                <w:b/>
                <w:bCs w:val="0"/>
                <w:color w:val="auto"/>
                <w:sz w:val="24"/>
              </w:rPr>
              <w:t>平方米</w:t>
            </w:r>
          </w:p>
        </w:tc>
        <w:tc>
          <w:tcPr>
            <w:tcW w:w="1166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 w:val="0"/>
            <w:vAlign w:val="center"/>
          </w:tcPr>
          <w:p>
            <w:pPr>
              <w:jc w:val="center"/>
              <w:rPr>
                <w:rFonts w:hint="default" w:ascii="宋体" w:hAnsi="宋体" w:eastAsia="宋体" w:cs="宋体"/>
                <w:i w:val="0"/>
                <w:color w:val="auto"/>
                <w:sz w:val="24"/>
                <w:szCs w:val="24"/>
                <w:u w:val="none"/>
                <w:lang w:val="en-US" w:eastAsia="zh-CN"/>
              </w:rPr>
            </w:pPr>
          </w:p>
        </w:tc>
        <w:tc>
          <w:tcPr>
            <w:tcW w:w="108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 w:val="0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default" w:ascii="宋体" w:hAnsi="宋体" w:eastAsia="宋体" w:cs="宋体"/>
                <w:i w:val="0"/>
                <w:color w:val="auto"/>
                <w:sz w:val="24"/>
                <w:szCs w:val="24"/>
                <w:u w:val="none"/>
                <w:lang w:val="en-US" w:eastAsia="zh-CN"/>
              </w:rPr>
            </w:pPr>
            <w:r>
              <w:rPr>
                <w:rFonts w:hint="eastAsia" w:ascii="楷体_GB2312" w:eastAsia="楷体_GB2312"/>
                <w:b/>
                <w:sz w:val="24"/>
                <w:u w:val="none"/>
                <w:lang w:val="en-US" w:eastAsia="zh-CN"/>
              </w:rPr>
              <w:t>32000</w:t>
            </w:r>
          </w:p>
        </w:tc>
        <w:tc>
          <w:tcPr>
            <w:tcW w:w="108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 w:val="0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b/>
                <w:bCs/>
                <w:i w:val="0"/>
                <w:color w:val="auto"/>
                <w:sz w:val="24"/>
                <w:szCs w:val="24"/>
                <w:u w:val="none"/>
              </w:rPr>
            </w:pPr>
            <w:r>
              <w:rPr>
                <w:rFonts w:hint="eastAsia" w:ascii="宋体" w:hAnsi="宋体" w:cs="宋体"/>
                <w:b/>
                <w:bCs/>
                <w:i w:val="0"/>
                <w:color w:val="auto"/>
                <w:kern w:val="0"/>
                <w:sz w:val="24"/>
                <w:szCs w:val="24"/>
                <w:u w:val="none"/>
                <w:lang w:val="en-US" w:eastAsia="zh-CN" w:bidi="ar"/>
              </w:rPr>
              <w:t>租赁</w:t>
            </w:r>
          </w:p>
        </w:tc>
        <w:tc>
          <w:tcPr>
            <w:tcW w:w="1411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 w:val="0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default" w:ascii="宋体" w:hAnsi="宋体" w:eastAsia="宋体" w:cs="宋体"/>
                <w:b/>
                <w:bCs/>
                <w:i w:val="0"/>
                <w:color w:val="auto"/>
                <w:sz w:val="24"/>
                <w:szCs w:val="24"/>
                <w:u w:val="none"/>
                <w:lang w:val="en-US"/>
              </w:rPr>
            </w:pPr>
            <w:r>
              <w:rPr>
                <w:rFonts w:hint="eastAsia" w:ascii="宋体" w:hAnsi="宋体" w:eastAsia="宋体" w:cs="宋体"/>
                <w:b/>
                <w:bCs/>
                <w:i w:val="0"/>
                <w:color w:val="auto"/>
                <w:kern w:val="0"/>
                <w:sz w:val="24"/>
                <w:szCs w:val="24"/>
                <w:u w:val="none"/>
                <w:lang w:val="en-US" w:eastAsia="zh-CN" w:bidi="ar"/>
              </w:rPr>
              <w:t>20</w:t>
            </w:r>
            <w:r>
              <w:rPr>
                <w:rFonts w:hint="eastAsia" w:ascii="宋体" w:hAnsi="宋体" w:cs="宋体"/>
                <w:b/>
                <w:bCs/>
                <w:i w:val="0"/>
                <w:color w:val="auto"/>
                <w:kern w:val="0"/>
                <w:sz w:val="24"/>
                <w:szCs w:val="24"/>
                <w:u w:val="none"/>
                <w:lang w:val="en-US" w:eastAsia="zh-CN" w:bidi="ar"/>
              </w:rPr>
              <w:t>20</w:t>
            </w:r>
            <w:r>
              <w:rPr>
                <w:rFonts w:hint="eastAsia" w:ascii="宋体" w:hAnsi="宋体" w:eastAsia="宋体" w:cs="宋体"/>
                <w:b/>
                <w:bCs/>
                <w:i w:val="0"/>
                <w:color w:val="auto"/>
                <w:kern w:val="0"/>
                <w:sz w:val="24"/>
                <w:szCs w:val="24"/>
                <w:u w:val="none"/>
                <w:lang w:val="en-US" w:eastAsia="zh-CN" w:bidi="ar"/>
              </w:rPr>
              <w:t>.</w:t>
            </w:r>
            <w:r>
              <w:rPr>
                <w:rFonts w:hint="eastAsia" w:ascii="宋体" w:hAnsi="宋体" w:cs="宋体"/>
                <w:b/>
                <w:bCs/>
                <w:i w:val="0"/>
                <w:color w:val="auto"/>
                <w:kern w:val="0"/>
                <w:sz w:val="24"/>
                <w:szCs w:val="24"/>
                <w:u w:val="none"/>
                <w:lang w:val="en-US" w:eastAsia="zh-CN" w:bidi="ar"/>
              </w:rPr>
              <w:t>08</w:t>
            </w:r>
            <w:r>
              <w:rPr>
                <w:rFonts w:hint="eastAsia" w:ascii="宋体" w:hAnsi="宋体" w:eastAsia="宋体" w:cs="宋体"/>
                <w:b/>
                <w:bCs/>
                <w:i w:val="0"/>
                <w:color w:val="auto"/>
                <w:kern w:val="0"/>
                <w:sz w:val="24"/>
                <w:szCs w:val="24"/>
                <w:u w:val="none"/>
                <w:lang w:val="en-US" w:eastAsia="zh-CN" w:bidi="ar"/>
              </w:rPr>
              <w:t>.</w:t>
            </w:r>
            <w:r>
              <w:rPr>
                <w:rFonts w:hint="eastAsia" w:ascii="宋体" w:hAnsi="宋体" w:cs="宋体"/>
                <w:b/>
                <w:bCs/>
                <w:i w:val="0"/>
                <w:color w:val="auto"/>
                <w:kern w:val="0"/>
                <w:sz w:val="24"/>
                <w:szCs w:val="24"/>
                <w:u w:val="none"/>
                <w:lang w:val="en-US" w:eastAsia="zh-CN" w:bidi="ar"/>
              </w:rPr>
              <w:t>01——</w:t>
            </w:r>
            <w:r>
              <w:rPr>
                <w:rFonts w:hint="eastAsia" w:ascii="宋体" w:hAnsi="宋体" w:eastAsia="宋体" w:cs="宋体"/>
                <w:b/>
                <w:bCs/>
                <w:i w:val="0"/>
                <w:color w:val="auto"/>
                <w:kern w:val="0"/>
                <w:sz w:val="24"/>
                <w:szCs w:val="24"/>
                <w:u w:val="none"/>
                <w:lang w:val="en-US" w:eastAsia="zh-CN" w:bidi="ar"/>
              </w:rPr>
              <w:t>202</w:t>
            </w:r>
            <w:r>
              <w:rPr>
                <w:rFonts w:hint="eastAsia" w:ascii="宋体" w:hAnsi="宋体" w:cs="宋体"/>
                <w:b/>
                <w:bCs/>
                <w:i w:val="0"/>
                <w:color w:val="auto"/>
                <w:kern w:val="0"/>
                <w:sz w:val="24"/>
                <w:szCs w:val="24"/>
                <w:u w:val="none"/>
                <w:lang w:val="en-US" w:eastAsia="zh-CN" w:bidi="ar"/>
              </w:rPr>
              <w:t>5</w:t>
            </w:r>
            <w:r>
              <w:rPr>
                <w:rFonts w:hint="eastAsia" w:ascii="宋体" w:hAnsi="宋体" w:eastAsia="宋体" w:cs="宋体"/>
                <w:b/>
                <w:bCs/>
                <w:i w:val="0"/>
                <w:color w:val="auto"/>
                <w:kern w:val="0"/>
                <w:sz w:val="24"/>
                <w:szCs w:val="24"/>
                <w:u w:val="none"/>
                <w:lang w:val="en-US" w:eastAsia="zh-CN" w:bidi="ar"/>
              </w:rPr>
              <w:t>.</w:t>
            </w:r>
            <w:r>
              <w:rPr>
                <w:rFonts w:hint="eastAsia" w:ascii="宋体" w:hAnsi="宋体" w:cs="宋体"/>
                <w:b/>
                <w:bCs/>
                <w:i w:val="0"/>
                <w:color w:val="auto"/>
                <w:kern w:val="0"/>
                <w:sz w:val="24"/>
                <w:szCs w:val="24"/>
                <w:u w:val="none"/>
                <w:lang w:val="en-US" w:eastAsia="zh-CN" w:bidi="ar"/>
              </w:rPr>
              <w:t>07</w:t>
            </w:r>
            <w:r>
              <w:rPr>
                <w:rFonts w:hint="eastAsia" w:ascii="宋体" w:hAnsi="宋体" w:eastAsia="宋体" w:cs="宋体"/>
                <w:b/>
                <w:bCs/>
                <w:i w:val="0"/>
                <w:color w:val="auto"/>
                <w:kern w:val="0"/>
                <w:sz w:val="24"/>
                <w:szCs w:val="24"/>
                <w:u w:val="none"/>
                <w:lang w:val="en-US" w:eastAsia="zh-CN" w:bidi="ar"/>
              </w:rPr>
              <w:t>.</w:t>
            </w:r>
            <w:r>
              <w:rPr>
                <w:rFonts w:hint="eastAsia" w:ascii="宋体" w:hAnsi="宋体" w:cs="宋体"/>
                <w:b/>
                <w:bCs/>
                <w:i w:val="0"/>
                <w:color w:val="auto"/>
                <w:kern w:val="0"/>
                <w:sz w:val="24"/>
                <w:szCs w:val="24"/>
                <w:u w:val="none"/>
                <w:lang w:val="en-US" w:eastAsia="zh-CN" w:bidi="ar"/>
              </w:rPr>
              <w:t>31</w:t>
            </w:r>
          </w:p>
        </w:tc>
        <w:tc>
          <w:tcPr>
            <w:tcW w:w="1004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 w:val="0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default" w:ascii="宋体" w:hAnsi="宋体" w:eastAsia="宋体" w:cs="宋体"/>
                <w:b/>
                <w:bCs/>
                <w:i w:val="0"/>
                <w:color w:val="auto"/>
                <w:sz w:val="24"/>
                <w:szCs w:val="24"/>
                <w:u w:val="none"/>
                <w:lang w:val="en-US" w:eastAsia="zh-CN"/>
              </w:rPr>
            </w:pPr>
            <w:r>
              <w:rPr>
                <w:rFonts w:hint="eastAsia" w:ascii="宋体" w:hAnsi="宋体" w:cs="宋体"/>
                <w:b/>
                <w:bCs/>
                <w:i w:val="0"/>
                <w:color w:val="auto"/>
                <w:sz w:val="24"/>
                <w:szCs w:val="24"/>
                <w:u w:val="none"/>
                <w:lang w:val="en-US" w:eastAsia="zh-CN"/>
              </w:rPr>
              <w:t>400000</w:t>
            </w:r>
          </w:p>
        </w:tc>
      </w:tr>
    </w:tbl>
    <w:p>
      <w:pPr>
        <w:keepNext w:val="0"/>
        <w:keepLines w:val="0"/>
        <w:pageBreakBefore w:val="0"/>
        <w:numPr>
          <w:ilvl w:val="0"/>
          <w:numId w:val="0"/>
        </w:numPr>
        <w:kinsoku/>
        <w:overflowPunct/>
        <w:topLinePunct w:val="0"/>
        <w:autoSpaceDE/>
        <w:autoSpaceDN/>
        <w:bidi w:val="0"/>
        <w:adjustRightInd/>
        <w:snapToGrid/>
        <w:spacing w:line="500" w:lineRule="exact"/>
        <w:ind w:firstLine="560" w:firstLineChars="200"/>
        <w:rPr>
          <w:rFonts w:hint="eastAsia" w:ascii="宋体" w:hAnsi="宋体" w:cs="宋体"/>
          <w:b w:val="0"/>
          <w:bCs/>
          <w:color w:val="auto"/>
          <w:sz w:val="28"/>
          <w:szCs w:val="28"/>
          <w:highlight w:val="none"/>
          <w:lang w:eastAsia="zh-CN"/>
        </w:rPr>
      </w:pPr>
      <w:r>
        <w:rPr>
          <w:rFonts w:hint="eastAsia" w:ascii="宋体" w:hAnsi="宋体" w:cs="宋体"/>
          <w:b w:val="0"/>
          <w:bCs/>
          <w:color w:val="auto"/>
          <w:sz w:val="28"/>
          <w:szCs w:val="28"/>
          <w:lang w:val="en-US" w:eastAsia="zh-CN"/>
        </w:rPr>
        <w:t>2、</w:t>
      </w:r>
      <w:r>
        <w:rPr>
          <w:rFonts w:hint="eastAsia" w:ascii="宋体" w:hAnsi="宋体" w:eastAsia="宋体" w:cs="宋体"/>
          <w:b w:val="0"/>
          <w:bCs/>
          <w:color w:val="auto"/>
          <w:sz w:val="28"/>
          <w:szCs w:val="28"/>
        </w:rPr>
        <w:t>交易方式：公开</w:t>
      </w:r>
      <w:r>
        <w:rPr>
          <w:rFonts w:hint="eastAsia" w:ascii="宋体" w:hAnsi="宋体" w:cs="宋体"/>
          <w:b w:val="0"/>
          <w:bCs/>
          <w:color w:val="auto"/>
          <w:sz w:val="28"/>
          <w:szCs w:val="28"/>
          <w:lang w:eastAsia="zh-CN"/>
        </w:rPr>
        <w:t>网上（淘宝网）</w:t>
      </w:r>
      <w:r>
        <w:rPr>
          <w:rFonts w:hint="eastAsia" w:ascii="宋体" w:hAnsi="宋体" w:eastAsia="宋体" w:cs="宋体"/>
          <w:b w:val="0"/>
          <w:bCs/>
          <w:color w:val="auto"/>
          <w:sz w:val="28"/>
          <w:szCs w:val="28"/>
        </w:rPr>
        <w:t>投包</w:t>
      </w:r>
      <w:r>
        <w:rPr>
          <w:rFonts w:hint="eastAsia" w:ascii="宋体" w:hAnsi="宋体" w:cs="宋体"/>
          <w:b w:val="0"/>
          <w:bCs/>
          <w:color w:val="auto"/>
          <w:sz w:val="28"/>
          <w:szCs w:val="28"/>
          <w:lang w:eastAsia="zh-CN"/>
        </w:rPr>
        <w:t>以</w:t>
      </w:r>
      <w:r>
        <w:rPr>
          <w:rFonts w:hint="eastAsia" w:ascii="宋体" w:hAnsi="宋体" w:eastAsia="宋体" w:cs="宋体"/>
          <w:b w:val="0"/>
          <w:bCs/>
          <w:i w:val="0"/>
          <w:color w:val="auto"/>
          <w:kern w:val="0"/>
          <w:sz w:val="28"/>
          <w:szCs w:val="28"/>
          <w:u w:val="none"/>
          <w:lang w:val="en-US" w:eastAsia="zh-CN" w:bidi="ar"/>
        </w:rPr>
        <w:t>月</w:t>
      </w:r>
      <w:r>
        <w:rPr>
          <w:rFonts w:hint="eastAsia" w:ascii="宋体" w:hAnsi="宋体" w:cs="宋体"/>
          <w:b w:val="0"/>
          <w:bCs/>
          <w:i w:val="0"/>
          <w:color w:val="auto"/>
          <w:kern w:val="0"/>
          <w:sz w:val="28"/>
          <w:szCs w:val="28"/>
          <w:u w:val="none"/>
          <w:lang w:val="en-US" w:eastAsia="zh-CN" w:bidi="ar"/>
        </w:rPr>
        <w:t>租金投标</w:t>
      </w:r>
      <w:r>
        <w:rPr>
          <w:rFonts w:hint="eastAsia" w:ascii="宋体" w:hAnsi="宋体" w:eastAsia="宋体" w:cs="宋体"/>
          <w:b w:val="0"/>
          <w:bCs/>
          <w:color w:val="auto"/>
          <w:sz w:val="28"/>
          <w:szCs w:val="28"/>
        </w:rPr>
        <w:t>。</w:t>
      </w:r>
      <w:r>
        <w:rPr>
          <w:rFonts w:hint="eastAsia" w:ascii="宋体" w:hAnsi="宋体" w:cs="宋体"/>
          <w:b w:val="0"/>
          <w:bCs/>
          <w:color w:val="auto"/>
          <w:sz w:val="28"/>
          <w:szCs w:val="28"/>
          <w:lang w:eastAsia="zh-CN"/>
        </w:rPr>
        <w:t>每次叫价</w:t>
      </w:r>
      <w:r>
        <w:rPr>
          <w:rFonts w:hint="eastAsia" w:ascii="宋体" w:hAnsi="宋体" w:cs="宋体"/>
          <w:b w:val="0"/>
          <w:bCs/>
          <w:color w:val="auto"/>
          <w:sz w:val="28"/>
          <w:szCs w:val="28"/>
          <w:lang w:val="en-US" w:eastAsia="zh-CN"/>
        </w:rPr>
        <w:t>500元。</w:t>
      </w:r>
      <w:r>
        <w:rPr>
          <w:rFonts w:hint="eastAsia" w:ascii="宋体" w:hAnsi="宋体" w:eastAsia="宋体" w:cs="宋体"/>
          <w:b w:val="0"/>
          <w:bCs/>
          <w:color w:val="auto"/>
          <w:sz w:val="28"/>
          <w:szCs w:val="28"/>
          <w:highlight w:val="none"/>
        </w:rPr>
        <w:t>交易时间：20</w:t>
      </w:r>
      <w:r>
        <w:rPr>
          <w:rFonts w:hint="eastAsia" w:ascii="宋体" w:hAnsi="宋体" w:cs="宋体"/>
          <w:b w:val="0"/>
          <w:bCs/>
          <w:color w:val="auto"/>
          <w:sz w:val="28"/>
          <w:szCs w:val="28"/>
          <w:highlight w:val="none"/>
          <w:lang w:val="en-US" w:eastAsia="zh-CN"/>
        </w:rPr>
        <w:t>20</w:t>
      </w:r>
      <w:r>
        <w:rPr>
          <w:rFonts w:hint="eastAsia" w:ascii="宋体" w:hAnsi="宋体" w:eastAsia="宋体" w:cs="宋体"/>
          <w:b w:val="0"/>
          <w:bCs/>
          <w:color w:val="auto"/>
          <w:sz w:val="28"/>
          <w:szCs w:val="28"/>
          <w:highlight w:val="none"/>
        </w:rPr>
        <w:t>年</w:t>
      </w:r>
      <w:r>
        <w:rPr>
          <w:rFonts w:hint="eastAsia" w:ascii="宋体" w:hAnsi="宋体" w:cs="宋体"/>
          <w:b w:val="0"/>
          <w:bCs/>
          <w:color w:val="auto"/>
          <w:sz w:val="28"/>
          <w:szCs w:val="28"/>
          <w:highlight w:val="none"/>
          <w:lang w:val="en-US" w:eastAsia="zh-CN"/>
        </w:rPr>
        <w:t>7</w:t>
      </w:r>
      <w:r>
        <w:rPr>
          <w:rFonts w:hint="eastAsia" w:ascii="宋体" w:hAnsi="宋体" w:eastAsia="宋体" w:cs="宋体"/>
          <w:b w:val="0"/>
          <w:bCs/>
          <w:color w:val="auto"/>
          <w:sz w:val="28"/>
          <w:szCs w:val="28"/>
          <w:highlight w:val="none"/>
        </w:rPr>
        <w:t>月</w:t>
      </w:r>
      <w:r>
        <w:rPr>
          <w:rFonts w:hint="eastAsia" w:ascii="宋体" w:hAnsi="宋体" w:cs="宋体"/>
          <w:b w:val="0"/>
          <w:bCs/>
          <w:color w:val="auto"/>
          <w:sz w:val="28"/>
          <w:szCs w:val="28"/>
          <w:highlight w:val="none"/>
          <w:lang w:val="en-US" w:eastAsia="zh-CN"/>
        </w:rPr>
        <w:t>24</w:t>
      </w:r>
      <w:r>
        <w:rPr>
          <w:rFonts w:hint="eastAsia" w:ascii="宋体" w:hAnsi="宋体" w:eastAsia="宋体" w:cs="宋体"/>
          <w:b w:val="0"/>
          <w:bCs/>
          <w:color w:val="auto"/>
          <w:sz w:val="28"/>
          <w:szCs w:val="28"/>
          <w:highlight w:val="none"/>
        </w:rPr>
        <w:t>日上午</w:t>
      </w:r>
      <w:r>
        <w:rPr>
          <w:rFonts w:hint="eastAsia" w:ascii="宋体" w:hAnsi="宋体" w:cs="宋体"/>
          <w:b w:val="0"/>
          <w:bCs/>
          <w:color w:val="auto"/>
          <w:sz w:val="28"/>
          <w:szCs w:val="28"/>
          <w:highlight w:val="none"/>
          <w:lang w:val="en-US" w:eastAsia="zh-CN"/>
        </w:rPr>
        <w:t>8至17</w:t>
      </w:r>
      <w:r>
        <w:rPr>
          <w:rFonts w:hint="eastAsia" w:ascii="宋体" w:hAnsi="宋体" w:eastAsia="宋体" w:cs="宋体"/>
          <w:b w:val="0"/>
          <w:bCs/>
          <w:color w:val="auto"/>
          <w:sz w:val="28"/>
          <w:szCs w:val="28"/>
          <w:highlight w:val="none"/>
        </w:rPr>
        <w:t>时</w:t>
      </w:r>
      <w:r>
        <w:rPr>
          <w:rFonts w:hint="eastAsia" w:ascii="宋体" w:hAnsi="宋体" w:cs="宋体"/>
          <w:b w:val="0"/>
          <w:bCs/>
          <w:color w:val="auto"/>
          <w:sz w:val="28"/>
          <w:szCs w:val="28"/>
          <w:highlight w:val="none"/>
          <w:lang w:eastAsia="zh-CN"/>
        </w:rPr>
        <w:t>。</w:t>
      </w:r>
    </w:p>
    <w:p>
      <w:pPr>
        <w:keepNext w:val="0"/>
        <w:keepLines w:val="0"/>
        <w:pageBreakBefore w:val="0"/>
        <w:numPr>
          <w:ilvl w:val="0"/>
          <w:numId w:val="0"/>
        </w:numPr>
        <w:kinsoku/>
        <w:overflowPunct/>
        <w:topLinePunct w:val="0"/>
        <w:autoSpaceDE/>
        <w:autoSpaceDN/>
        <w:bidi w:val="0"/>
        <w:adjustRightInd/>
        <w:snapToGrid/>
        <w:spacing w:line="500" w:lineRule="exact"/>
        <w:ind w:firstLine="560" w:firstLineChars="200"/>
        <w:rPr>
          <w:rFonts w:hint="eastAsia" w:ascii="宋体" w:hAnsi="宋体" w:eastAsia="宋体" w:cs="宋体"/>
          <w:b w:val="0"/>
          <w:bCs/>
          <w:color w:val="auto"/>
          <w:sz w:val="28"/>
          <w:szCs w:val="28"/>
        </w:rPr>
      </w:pPr>
      <w:r>
        <w:rPr>
          <w:rFonts w:hint="eastAsia" w:ascii="宋体" w:hAnsi="宋体" w:cs="宋体"/>
          <w:b w:val="0"/>
          <w:bCs/>
          <w:i w:val="0"/>
          <w:color w:val="auto"/>
          <w:kern w:val="0"/>
          <w:sz w:val="28"/>
          <w:szCs w:val="28"/>
          <w:u w:val="none"/>
          <w:lang w:val="en-US" w:eastAsia="zh-CN" w:bidi="ar"/>
        </w:rPr>
        <w:t>3、租金</w:t>
      </w:r>
      <w:r>
        <w:rPr>
          <w:rFonts w:hint="eastAsia" w:ascii="宋体" w:hAnsi="宋体" w:cs="宋体"/>
          <w:b w:val="0"/>
          <w:bCs/>
          <w:spacing w:val="-8"/>
          <w:sz w:val="28"/>
          <w:szCs w:val="28"/>
          <w:lang w:eastAsia="zh-CN"/>
        </w:rPr>
        <w:t>以</w:t>
      </w:r>
      <w:r>
        <w:rPr>
          <w:rFonts w:hint="eastAsia" w:ascii="宋体" w:hAnsi="宋体" w:cs="宋体"/>
          <w:b w:val="0"/>
          <w:bCs/>
          <w:sz w:val="28"/>
          <w:szCs w:val="28"/>
          <w:lang w:eastAsia="zh-CN"/>
        </w:rPr>
        <w:t>先交款后</w:t>
      </w:r>
      <w:r>
        <w:rPr>
          <w:rFonts w:hint="eastAsia" w:ascii="宋体" w:hAnsi="宋体" w:cs="宋体"/>
          <w:b w:val="0"/>
          <w:bCs/>
          <w:sz w:val="28"/>
          <w:szCs w:val="28"/>
        </w:rPr>
        <w:t>使</w:t>
      </w:r>
      <w:r>
        <w:rPr>
          <w:rFonts w:hint="eastAsia" w:ascii="宋体" w:hAnsi="宋体" w:cs="宋体"/>
          <w:b w:val="0"/>
          <w:bCs/>
          <w:sz w:val="28"/>
          <w:szCs w:val="28"/>
          <w:lang w:eastAsia="zh-CN"/>
        </w:rPr>
        <w:t>用方式，免</w:t>
      </w:r>
      <w:r>
        <w:rPr>
          <w:rFonts w:hint="eastAsia" w:ascii="宋体" w:hAnsi="宋体" w:cs="宋体"/>
          <w:b w:val="0"/>
          <w:bCs/>
          <w:sz w:val="28"/>
          <w:szCs w:val="28"/>
          <w:lang w:val="en-US" w:eastAsia="zh-CN"/>
        </w:rPr>
        <w:t>租2个月作为内部装修和消防喷淋、视频系统建设，</w:t>
      </w:r>
      <w:r>
        <w:rPr>
          <w:rFonts w:hint="eastAsia" w:ascii="宋体" w:hAnsi="宋体" w:cs="宋体"/>
          <w:b w:val="0"/>
          <w:bCs/>
          <w:sz w:val="28"/>
          <w:szCs w:val="28"/>
        </w:rPr>
        <w:t>每</w:t>
      </w:r>
      <w:r>
        <w:rPr>
          <w:rFonts w:hint="eastAsia" w:ascii="宋体" w:hAnsi="宋体" w:cs="宋体"/>
          <w:b w:val="0"/>
          <w:bCs/>
          <w:sz w:val="28"/>
          <w:szCs w:val="28"/>
          <w:lang w:eastAsia="zh-CN"/>
        </w:rPr>
        <w:t>半年</w:t>
      </w:r>
      <w:r>
        <w:rPr>
          <w:rFonts w:hint="eastAsia" w:ascii="宋体" w:hAnsi="宋体" w:cs="宋体"/>
          <w:b w:val="0"/>
          <w:bCs/>
          <w:i w:val="0"/>
          <w:color w:val="auto"/>
          <w:kern w:val="0"/>
          <w:sz w:val="28"/>
          <w:szCs w:val="28"/>
          <w:u w:val="none"/>
          <w:lang w:val="en-US" w:eastAsia="zh-CN" w:bidi="ar"/>
        </w:rPr>
        <w:t>租金</w:t>
      </w:r>
      <w:r>
        <w:rPr>
          <w:rFonts w:hint="eastAsia" w:ascii="宋体" w:hAnsi="宋体" w:cs="宋体"/>
          <w:b w:val="0"/>
          <w:bCs/>
          <w:sz w:val="28"/>
          <w:szCs w:val="28"/>
        </w:rPr>
        <w:t>在当</w:t>
      </w:r>
      <w:r>
        <w:rPr>
          <w:rFonts w:hint="eastAsia" w:ascii="宋体" w:hAnsi="宋体" w:cs="宋体"/>
          <w:b w:val="0"/>
          <w:bCs/>
          <w:sz w:val="28"/>
          <w:szCs w:val="28"/>
          <w:lang w:eastAsia="zh-CN"/>
        </w:rPr>
        <w:t>年期</w:t>
      </w:r>
      <w:r>
        <w:rPr>
          <w:rFonts w:hint="eastAsia" w:ascii="宋体" w:hAnsi="宋体" w:cs="宋体"/>
          <w:b w:val="0"/>
          <w:bCs/>
          <w:sz w:val="28"/>
          <w:szCs w:val="28"/>
        </w:rPr>
        <w:t>向甲方清缴</w:t>
      </w:r>
      <w:r>
        <w:rPr>
          <w:rFonts w:hint="eastAsia" w:ascii="宋体" w:hAnsi="宋体" w:cs="宋体"/>
          <w:b w:val="0"/>
          <w:bCs/>
          <w:color w:val="auto"/>
          <w:sz w:val="28"/>
          <w:szCs w:val="28"/>
          <w:lang w:eastAsia="zh-CN"/>
        </w:rPr>
        <w:t>，</w:t>
      </w:r>
      <w:r>
        <w:rPr>
          <w:rFonts w:hint="eastAsia" w:ascii="宋体" w:hAnsi="宋体" w:cs="宋体"/>
          <w:b w:val="0"/>
          <w:bCs/>
          <w:i w:val="0"/>
          <w:color w:val="auto"/>
          <w:kern w:val="0"/>
          <w:sz w:val="28"/>
          <w:szCs w:val="28"/>
          <w:u w:val="none"/>
          <w:lang w:val="en-US" w:eastAsia="zh-CN" w:bidi="ar"/>
        </w:rPr>
        <w:t>租金</w:t>
      </w:r>
      <w:r>
        <w:rPr>
          <w:rFonts w:hint="eastAsia" w:ascii="宋体" w:hAnsi="宋体" w:eastAsia="宋体" w:cs="宋体"/>
          <w:b w:val="0"/>
          <w:bCs/>
          <w:color w:val="auto"/>
          <w:sz w:val="28"/>
          <w:szCs w:val="28"/>
        </w:rPr>
        <w:t>递增情况：第四年起每年递升5%。</w:t>
      </w:r>
      <w:r>
        <w:rPr>
          <w:rFonts w:hint="eastAsia" w:ascii="宋体" w:hAnsi="宋体" w:cs="宋体"/>
          <w:b w:val="0"/>
          <w:bCs/>
          <w:sz w:val="28"/>
          <w:szCs w:val="28"/>
          <w:lang w:val="en-US" w:eastAsia="zh-CN"/>
        </w:rPr>
        <w:t>消防喷淋（标准不低于</w:t>
      </w:r>
      <w:r>
        <w:rPr>
          <w:rFonts w:hint="eastAsia" w:ascii="Times New Roman" w:hAnsi="Times New Roman" w:eastAsia="宋体" w:cs="宋体"/>
          <w:color w:val="auto"/>
          <w:kern w:val="0"/>
          <w:sz w:val="28"/>
          <w:szCs w:val="28"/>
          <w:lang w:val="en-US" w:eastAsia="zh-CN" w:bidi="ar"/>
        </w:rPr>
        <w:t>苏溪</w:t>
      </w:r>
      <w:r>
        <w:rPr>
          <w:rFonts w:hint="eastAsia" w:ascii="Times New Roman" w:hAnsi="Times New Roman" w:cs="宋体"/>
          <w:color w:val="auto"/>
          <w:kern w:val="0"/>
          <w:sz w:val="28"/>
          <w:szCs w:val="28"/>
          <w:lang w:val="en-US" w:eastAsia="zh-CN" w:bidi="ar"/>
        </w:rPr>
        <w:t>股份社提供设计图纸方案</w:t>
      </w:r>
      <w:r>
        <w:rPr>
          <w:rFonts w:hint="eastAsia" w:ascii="宋体" w:hAnsi="宋体" w:cs="宋体"/>
          <w:b w:val="0"/>
          <w:bCs/>
          <w:sz w:val="28"/>
          <w:szCs w:val="28"/>
          <w:lang w:val="en-US" w:eastAsia="zh-CN"/>
        </w:rPr>
        <w:t>）、视频系统建设保证金15万元，2个月内完工</w:t>
      </w:r>
      <w:r>
        <w:rPr>
          <w:rFonts w:hint="eastAsia" w:ascii="宋体" w:hAnsi="宋体" w:cs="宋体"/>
          <w:b w:val="0"/>
          <w:bCs/>
          <w:sz w:val="28"/>
          <w:szCs w:val="28"/>
          <w:lang w:eastAsia="zh-CN"/>
        </w:rPr>
        <w:t>免息</w:t>
      </w:r>
      <w:r>
        <w:rPr>
          <w:rFonts w:hint="eastAsia" w:ascii="宋体" w:hAnsi="宋体" w:cs="宋体"/>
          <w:b w:val="0"/>
          <w:bCs/>
          <w:sz w:val="28"/>
          <w:szCs w:val="28"/>
          <w:lang w:val="en-US" w:eastAsia="zh-CN"/>
        </w:rPr>
        <w:t>退回，超期作违约处理。</w:t>
      </w:r>
    </w:p>
    <w:p>
      <w:pPr>
        <w:keepNext w:val="0"/>
        <w:keepLines w:val="0"/>
        <w:pageBreakBefore w:val="0"/>
        <w:kinsoku/>
        <w:overflowPunct/>
        <w:topLinePunct w:val="0"/>
        <w:autoSpaceDE/>
        <w:autoSpaceDN/>
        <w:bidi w:val="0"/>
        <w:adjustRightInd/>
        <w:snapToGrid/>
        <w:spacing w:line="500" w:lineRule="exact"/>
        <w:ind w:firstLine="560" w:firstLineChars="200"/>
        <w:rPr>
          <w:rFonts w:hint="eastAsia" w:ascii="宋体" w:hAnsi="宋体" w:eastAsia="宋体" w:cs="宋体"/>
          <w:b w:val="0"/>
          <w:bCs/>
          <w:color w:val="auto"/>
          <w:sz w:val="28"/>
          <w:szCs w:val="28"/>
        </w:rPr>
      </w:pPr>
      <w:r>
        <w:rPr>
          <w:rFonts w:hint="eastAsia" w:ascii="宋体" w:hAnsi="宋体" w:eastAsia="宋体" w:cs="宋体"/>
          <w:b w:val="0"/>
          <w:bCs/>
          <w:color w:val="auto"/>
          <w:sz w:val="28"/>
          <w:szCs w:val="28"/>
        </w:rPr>
        <w:t>4、投标人必须为年满18周岁具有完全民事能力的中国公民，凡拖欠苏溪股份社、苏溪资产办、苏溪居委会款项的人员，清缴所欠款项后方能参与本次投标。</w:t>
      </w:r>
    </w:p>
    <w:p>
      <w:pPr>
        <w:keepNext w:val="0"/>
        <w:keepLines w:val="0"/>
        <w:pageBreakBefore w:val="0"/>
        <w:kinsoku/>
        <w:overflowPunct/>
        <w:topLinePunct w:val="0"/>
        <w:autoSpaceDE/>
        <w:autoSpaceDN/>
        <w:bidi w:val="0"/>
        <w:adjustRightInd/>
        <w:snapToGrid/>
        <w:spacing w:line="500" w:lineRule="exact"/>
        <w:ind w:firstLine="560" w:firstLineChars="200"/>
        <w:rPr>
          <w:rFonts w:hint="eastAsia" w:ascii="宋体" w:hAnsi="宋体" w:eastAsia="宋体" w:cs="宋体"/>
          <w:b w:val="0"/>
          <w:bCs/>
          <w:color w:val="auto"/>
          <w:sz w:val="28"/>
          <w:szCs w:val="28"/>
        </w:rPr>
      </w:pPr>
      <w:r>
        <w:rPr>
          <w:rFonts w:hint="eastAsia" w:ascii="宋体" w:hAnsi="宋体" w:cs="宋体"/>
          <w:b w:val="0"/>
          <w:bCs/>
          <w:color w:val="auto"/>
          <w:sz w:val="28"/>
          <w:szCs w:val="28"/>
          <w:lang w:val="en-US" w:eastAsia="zh-CN"/>
        </w:rPr>
        <w:t>5</w:t>
      </w:r>
      <w:r>
        <w:rPr>
          <w:rFonts w:hint="eastAsia" w:ascii="宋体" w:hAnsi="宋体" w:eastAsia="宋体" w:cs="宋体"/>
          <w:b w:val="0"/>
          <w:bCs/>
          <w:color w:val="auto"/>
          <w:sz w:val="28"/>
          <w:szCs w:val="28"/>
        </w:rPr>
        <w:t>、违约责任：投包人在投得物业七日内通过现金或转账的方式缴交物业</w:t>
      </w:r>
      <w:r>
        <w:rPr>
          <w:rFonts w:hint="eastAsia" w:ascii="宋体" w:hAnsi="宋体" w:cs="宋体"/>
          <w:b w:val="0"/>
          <w:bCs/>
          <w:color w:val="auto"/>
          <w:sz w:val="28"/>
          <w:szCs w:val="28"/>
          <w:lang w:eastAsia="zh-CN"/>
        </w:rPr>
        <w:t>首次半年</w:t>
      </w:r>
      <w:r>
        <w:rPr>
          <w:rFonts w:hint="eastAsia" w:ascii="宋体" w:hAnsi="宋体" w:cs="宋体"/>
          <w:b w:val="0"/>
          <w:bCs/>
          <w:i w:val="0"/>
          <w:color w:val="auto"/>
          <w:kern w:val="0"/>
          <w:sz w:val="28"/>
          <w:szCs w:val="28"/>
          <w:u w:val="none"/>
          <w:lang w:val="en-US" w:eastAsia="zh-CN" w:bidi="ar"/>
        </w:rPr>
        <w:t>租金等款项</w:t>
      </w:r>
      <w:r>
        <w:rPr>
          <w:rFonts w:hint="eastAsia" w:ascii="宋体" w:hAnsi="宋体" w:eastAsia="宋体" w:cs="宋体"/>
          <w:b w:val="0"/>
          <w:bCs/>
          <w:color w:val="auto"/>
          <w:sz w:val="28"/>
          <w:szCs w:val="28"/>
        </w:rPr>
        <w:t>，逾期未交将没收交易保证金。</w:t>
      </w:r>
    </w:p>
    <w:p>
      <w:pPr>
        <w:keepNext w:val="0"/>
        <w:keepLines w:val="0"/>
        <w:pageBreakBefore w:val="0"/>
        <w:kinsoku/>
        <w:overflowPunct/>
        <w:topLinePunct w:val="0"/>
        <w:autoSpaceDE/>
        <w:autoSpaceDN/>
        <w:bidi w:val="0"/>
        <w:adjustRightInd/>
        <w:snapToGrid/>
        <w:spacing w:line="500" w:lineRule="exact"/>
        <w:ind w:firstLine="560" w:firstLineChars="200"/>
        <w:rPr>
          <w:rFonts w:hint="eastAsia" w:ascii="宋体" w:hAnsi="宋体" w:eastAsia="宋体" w:cs="宋体"/>
          <w:b w:val="0"/>
          <w:bCs/>
          <w:color w:val="auto"/>
          <w:sz w:val="28"/>
          <w:szCs w:val="28"/>
          <w:lang w:eastAsia="zh-CN"/>
        </w:rPr>
      </w:pPr>
      <w:r>
        <w:rPr>
          <w:rFonts w:hint="eastAsia" w:ascii="宋体" w:hAnsi="宋体" w:cs="宋体"/>
          <w:b w:val="0"/>
          <w:bCs/>
          <w:color w:val="auto"/>
          <w:sz w:val="28"/>
          <w:szCs w:val="28"/>
          <w:lang w:val="en-US" w:eastAsia="zh-CN"/>
        </w:rPr>
        <w:t>6</w:t>
      </w:r>
      <w:r>
        <w:rPr>
          <w:rFonts w:hint="eastAsia" w:ascii="宋体" w:hAnsi="宋体" w:eastAsia="宋体" w:cs="宋体"/>
          <w:b w:val="0"/>
          <w:bCs/>
          <w:color w:val="auto"/>
          <w:sz w:val="28"/>
          <w:szCs w:val="28"/>
        </w:rPr>
        <w:t>、交易所需的税费的由投包人承担</w:t>
      </w:r>
      <w:r>
        <w:rPr>
          <w:rFonts w:hint="eastAsia" w:ascii="宋体" w:hAnsi="宋体" w:cs="宋体"/>
          <w:b w:val="0"/>
          <w:bCs/>
          <w:color w:val="auto"/>
          <w:sz w:val="28"/>
          <w:szCs w:val="28"/>
          <w:lang w:eastAsia="zh-CN"/>
        </w:rPr>
        <w:t>。</w:t>
      </w:r>
    </w:p>
    <w:p>
      <w:pPr>
        <w:keepNext w:val="0"/>
        <w:keepLines w:val="0"/>
        <w:pageBreakBefore w:val="0"/>
        <w:kinsoku/>
        <w:overflowPunct/>
        <w:topLinePunct w:val="0"/>
        <w:autoSpaceDE/>
        <w:autoSpaceDN/>
        <w:bidi w:val="0"/>
        <w:adjustRightInd/>
        <w:snapToGrid/>
        <w:spacing w:line="500" w:lineRule="exact"/>
        <w:ind w:firstLine="560" w:firstLineChars="200"/>
        <w:rPr>
          <w:rFonts w:hint="eastAsia" w:ascii="宋体" w:hAnsi="宋体" w:eastAsia="宋体" w:cs="宋体"/>
          <w:b w:val="0"/>
          <w:bCs/>
          <w:color w:val="auto"/>
          <w:sz w:val="28"/>
          <w:szCs w:val="28"/>
        </w:rPr>
      </w:pPr>
      <w:r>
        <w:rPr>
          <w:rFonts w:hint="eastAsia" w:ascii="宋体" w:hAnsi="宋体" w:cs="宋体"/>
          <w:b w:val="0"/>
          <w:bCs/>
          <w:color w:val="auto"/>
          <w:sz w:val="28"/>
          <w:szCs w:val="28"/>
          <w:lang w:val="en-US" w:eastAsia="zh-CN"/>
        </w:rPr>
        <w:t>7</w:t>
      </w:r>
      <w:r>
        <w:rPr>
          <w:rFonts w:hint="eastAsia" w:ascii="宋体" w:hAnsi="宋体" w:eastAsia="宋体" w:cs="宋体"/>
          <w:b w:val="0"/>
          <w:bCs/>
          <w:color w:val="auto"/>
          <w:sz w:val="28"/>
          <w:szCs w:val="28"/>
        </w:rPr>
        <w:t>、</w:t>
      </w:r>
      <w:r>
        <w:rPr>
          <w:rFonts w:hint="eastAsia" w:ascii="宋体" w:hAnsi="宋体" w:cs="宋体"/>
          <w:b w:val="0"/>
          <w:bCs/>
          <w:i w:val="0"/>
          <w:color w:val="auto"/>
          <w:kern w:val="0"/>
          <w:sz w:val="28"/>
          <w:szCs w:val="28"/>
          <w:u w:val="none"/>
          <w:lang w:val="en-US" w:eastAsia="zh-CN" w:bidi="ar"/>
        </w:rPr>
        <w:t>租金</w:t>
      </w:r>
      <w:r>
        <w:rPr>
          <w:rFonts w:hint="eastAsia" w:ascii="宋体" w:hAnsi="宋体" w:eastAsia="宋体" w:cs="宋体"/>
          <w:b w:val="0"/>
          <w:bCs/>
          <w:color w:val="auto"/>
          <w:sz w:val="28"/>
          <w:szCs w:val="28"/>
        </w:rPr>
        <w:t>收取方式</w:t>
      </w:r>
      <w:r>
        <w:rPr>
          <w:rFonts w:hint="eastAsia" w:ascii="宋体" w:hAnsi="宋体" w:cs="宋体"/>
          <w:b w:val="0"/>
          <w:bCs/>
          <w:color w:val="auto"/>
          <w:sz w:val="28"/>
          <w:szCs w:val="28"/>
          <w:lang w:eastAsia="zh-CN"/>
        </w:rPr>
        <w:t>和使用要求</w:t>
      </w:r>
      <w:r>
        <w:rPr>
          <w:rFonts w:hint="eastAsia" w:ascii="宋体" w:hAnsi="宋体" w:eastAsia="宋体" w:cs="宋体"/>
          <w:b w:val="0"/>
          <w:bCs/>
          <w:color w:val="auto"/>
          <w:sz w:val="28"/>
          <w:szCs w:val="28"/>
        </w:rPr>
        <w:t>：按合同约定。</w:t>
      </w:r>
    </w:p>
    <w:p>
      <w:pPr>
        <w:keepNext w:val="0"/>
        <w:keepLines w:val="0"/>
        <w:pageBreakBefore w:val="0"/>
        <w:numPr>
          <w:ilvl w:val="0"/>
          <w:numId w:val="0"/>
        </w:numPr>
        <w:kinsoku/>
        <w:overflowPunct/>
        <w:topLinePunct w:val="0"/>
        <w:autoSpaceDE/>
        <w:autoSpaceDN/>
        <w:bidi w:val="0"/>
        <w:adjustRightInd/>
        <w:snapToGrid/>
        <w:spacing w:line="500" w:lineRule="exact"/>
        <w:ind w:firstLine="560" w:firstLineChars="200"/>
        <w:rPr>
          <w:rFonts w:hint="eastAsia" w:ascii="宋体" w:hAnsi="宋体" w:eastAsia="宋体" w:cs="宋体"/>
          <w:b w:val="0"/>
          <w:bCs/>
          <w:color w:val="auto"/>
          <w:sz w:val="28"/>
          <w:szCs w:val="28"/>
        </w:rPr>
      </w:pPr>
      <w:r>
        <w:rPr>
          <w:rFonts w:hint="eastAsia" w:ascii="宋体" w:hAnsi="宋体" w:cs="宋体"/>
          <w:b w:val="0"/>
          <w:bCs/>
          <w:color w:val="auto"/>
          <w:sz w:val="28"/>
          <w:szCs w:val="28"/>
          <w:lang w:val="en-US" w:eastAsia="zh-CN"/>
        </w:rPr>
        <w:t>8、</w:t>
      </w:r>
      <w:r>
        <w:rPr>
          <w:rFonts w:hint="eastAsia" w:ascii="宋体" w:hAnsi="宋体" w:eastAsia="宋体" w:cs="宋体"/>
          <w:b w:val="0"/>
          <w:bCs/>
          <w:color w:val="auto"/>
          <w:sz w:val="28"/>
          <w:szCs w:val="28"/>
        </w:rPr>
        <w:t>上述交易开投失败将择日开会议底价重新开投。</w:t>
      </w:r>
    </w:p>
    <w:p>
      <w:pPr>
        <w:keepNext w:val="0"/>
        <w:keepLines w:val="0"/>
        <w:pageBreakBefore w:val="0"/>
        <w:numPr>
          <w:ilvl w:val="0"/>
          <w:numId w:val="0"/>
        </w:numPr>
        <w:kinsoku/>
        <w:overflowPunct/>
        <w:topLinePunct w:val="0"/>
        <w:autoSpaceDE/>
        <w:autoSpaceDN/>
        <w:bidi w:val="0"/>
        <w:adjustRightInd/>
        <w:snapToGrid/>
        <w:spacing w:line="500" w:lineRule="exact"/>
        <w:ind w:firstLine="560" w:firstLineChars="200"/>
        <w:rPr>
          <w:rFonts w:hint="eastAsia" w:ascii="宋体" w:hAnsi="宋体" w:eastAsia="宋体" w:cs="宋体"/>
          <w:b w:val="0"/>
          <w:bCs/>
          <w:color w:val="auto"/>
          <w:sz w:val="28"/>
          <w:szCs w:val="28"/>
        </w:rPr>
      </w:pPr>
    </w:p>
    <w:p>
      <w:pPr>
        <w:keepNext w:val="0"/>
        <w:keepLines w:val="0"/>
        <w:pageBreakBefore w:val="0"/>
        <w:numPr>
          <w:ilvl w:val="0"/>
          <w:numId w:val="0"/>
        </w:numPr>
        <w:kinsoku/>
        <w:overflowPunct/>
        <w:topLinePunct w:val="0"/>
        <w:autoSpaceDE/>
        <w:autoSpaceDN/>
        <w:bidi w:val="0"/>
        <w:adjustRightInd/>
        <w:snapToGrid/>
        <w:spacing w:line="500" w:lineRule="exact"/>
        <w:ind w:firstLine="560" w:firstLineChars="200"/>
        <w:rPr>
          <w:rFonts w:hint="eastAsia" w:ascii="宋体" w:hAnsi="宋体" w:eastAsia="宋体" w:cs="宋体"/>
          <w:b w:val="0"/>
          <w:bCs/>
          <w:color w:val="auto"/>
          <w:sz w:val="28"/>
          <w:szCs w:val="28"/>
        </w:rPr>
      </w:pPr>
    </w:p>
    <w:p>
      <w:pPr>
        <w:keepNext w:val="0"/>
        <w:keepLines w:val="0"/>
        <w:pageBreakBefore w:val="0"/>
        <w:numPr>
          <w:ilvl w:val="0"/>
          <w:numId w:val="0"/>
        </w:numPr>
        <w:kinsoku/>
        <w:overflowPunct/>
        <w:topLinePunct w:val="0"/>
        <w:autoSpaceDE/>
        <w:autoSpaceDN/>
        <w:bidi w:val="0"/>
        <w:adjustRightInd/>
        <w:snapToGrid/>
        <w:spacing w:line="500" w:lineRule="exact"/>
        <w:ind w:firstLine="560" w:firstLineChars="200"/>
        <w:rPr>
          <w:rFonts w:hint="eastAsia" w:ascii="宋体" w:hAnsi="宋体" w:eastAsia="宋体" w:cs="宋体"/>
          <w:b w:val="0"/>
          <w:bCs/>
          <w:color w:val="auto"/>
          <w:sz w:val="28"/>
          <w:szCs w:val="28"/>
        </w:rPr>
      </w:pPr>
    </w:p>
    <w:p>
      <w:pPr>
        <w:keepNext w:val="0"/>
        <w:keepLines w:val="0"/>
        <w:pageBreakBefore w:val="0"/>
        <w:numPr>
          <w:ilvl w:val="0"/>
          <w:numId w:val="0"/>
        </w:numPr>
        <w:kinsoku/>
        <w:overflowPunct/>
        <w:topLinePunct w:val="0"/>
        <w:autoSpaceDE/>
        <w:autoSpaceDN/>
        <w:bidi w:val="0"/>
        <w:adjustRightInd/>
        <w:snapToGrid/>
        <w:spacing w:line="500" w:lineRule="exact"/>
        <w:ind w:firstLine="560" w:firstLineChars="200"/>
        <w:rPr>
          <w:rFonts w:hint="eastAsia" w:ascii="宋体" w:hAnsi="宋体" w:eastAsia="宋体" w:cs="宋体"/>
          <w:b w:val="0"/>
          <w:bCs/>
          <w:color w:val="auto"/>
          <w:sz w:val="28"/>
          <w:szCs w:val="28"/>
        </w:rPr>
      </w:pPr>
    </w:p>
    <w:p>
      <w:pPr>
        <w:keepNext w:val="0"/>
        <w:keepLines w:val="0"/>
        <w:pageBreakBefore w:val="0"/>
        <w:kinsoku/>
        <w:wordWrap w:val="0"/>
        <w:overflowPunct/>
        <w:topLinePunct w:val="0"/>
        <w:autoSpaceDE/>
        <w:autoSpaceDN/>
        <w:bidi w:val="0"/>
        <w:adjustRightInd/>
        <w:snapToGrid/>
        <w:spacing w:line="500" w:lineRule="exact"/>
        <w:ind w:firstLine="4498" w:firstLineChars="1600"/>
        <w:jc w:val="both"/>
        <w:rPr>
          <w:rFonts w:hint="default" w:ascii="宋体" w:hAnsi="宋体" w:eastAsia="宋体" w:cs="宋体"/>
          <w:b/>
          <w:bCs w:val="0"/>
          <w:color w:val="auto"/>
          <w:sz w:val="28"/>
          <w:szCs w:val="28"/>
          <w:lang w:val="en-US" w:eastAsia="zh-CN"/>
        </w:rPr>
      </w:pPr>
      <w:r>
        <w:rPr>
          <w:rFonts w:hint="eastAsia" w:ascii="宋体" w:hAnsi="宋体" w:cs="宋体"/>
          <w:b/>
          <w:bCs w:val="0"/>
          <w:color w:val="auto"/>
          <w:sz w:val="28"/>
          <w:szCs w:val="28"/>
          <w:lang w:val="en-US" w:eastAsia="zh-CN"/>
        </w:rPr>
        <w:t xml:space="preserve">            龙江镇</w:t>
      </w:r>
      <w:r>
        <w:rPr>
          <w:rFonts w:hint="eastAsia" w:ascii="宋体" w:hAnsi="宋体" w:eastAsia="宋体" w:cs="宋体"/>
          <w:b/>
          <w:bCs w:val="0"/>
          <w:color w:val="auto"/>
          <w:sz w:val="28"/>
          <w:szCs w:val="28"/>
        </w:rPr>
        <w:t>苏溪</w:t>
      </w:r>
      <w:r>
        <w:rPr>
          <w:rFonts w:hint="eastAsia" w:ascii="宋体" w:hAnsi="宋体" w:cs="宋体"/>
          <w:b/>
          <w:bCs w:val="0"/>
          <w:color w:val="auto"/>
          <w:sz w:val="28"/>
          <w:szCs w:val="28"/>
          <w:lang w:val="en-US" w:eastAsia="zh-CN"/>
        </w:rPr>
        <w:t>股份合作经济社</w:t>
      </w:r>
    </w:p>
    <w:p>
      <w:pPr>
        <w:keepNext w:val="0"/>
        <w:keepLines w:val="0"/>
        <w:pageBreakBefore w:val="0"/>
        <w:kinsoku/>
        <w:overflowPunct/>
        <w:topLinePunct w:val="0"/>
        <w:autoSpaceDE/>
        <w:autoSpaceDN/>
        <w:bidi w:val="0"/>
        <w:adjustRightInd/>
        <w:snapToGrid/>
        <w:spacing w:line="500" w:lineRule="exact"/>
        <w:jc w:val="center"/>
        <w:rPr>
          <w:rFonts w:hint="eastAsia" w:ascii="宋体" w:hAnsi="宋体" w:eastAsia="宋体" w:cs="宋体"/>
          <w:b/>
          <w:bCs w:val="0"/>
          <w:color w:val="auto"/>
          <w:sz w:val="28"/>
          <w:szCs w:val="28"/>
        </w:rPr>
      </w:pPr>
      <w:r>
        <w:rPr>
          <w:rFonts w:hint="eastAsia" w:ascii="宋体" w:hAnsi="宋体" w:cs="宋体"/>
          <w:b/>
          <w:bCs w:val="0"/>
          <w:color w:val="auto"/>
          <w:sz w:val="28"/>
          <w:szCs w:val="28"/>
          <w:lang w:val="en-US" w:eastAsia="zh-CN"/>
        </w:rPr>
        <w:t xml:space="preserve">                                          </w:t>
      </w:r>
      <w:r>
        <w:rPr>
          <w:rFonts w:hint="eastAsia" w:ascii="宋体" w:hAnsi="宋体" w:eastAsia="宋体" w:cs="宋体"/>
          <w:b/>
          <w:bCs w:val="0"/>
          <w:color w:val="auto"/>
          <w:sz w:val="28"/>
          <w:szCs w:val="28"/>
        </w:rPr>
        <w:t>20</w:t>
      </w:r>
      <w:r>
        <w:rPr>
          <w:rFonts w:hint="eastAsia" w:ascii="宋体" w:hAnsi="宋体" w:cs="宋体"/>
          <w:b/>
          <w:bCs w:val="0"/>
          <w:color w:val="auto"/>
          <w:sz w:val="28"/>
          <w:szCs w:val="28"/>
          <w:lang w:val="en-US" w:eastAsia="zh-CN"/>
        </w:rPr>
        <w:t>20</w:t>
      </w:r>
      <w:r>
        <w:rPr>
          <w:rFonts w:hint="eastAsia" w:ascii="宋体" w:hAnsi="宋体" w:eastAsia="宋体" w:cs="宋体"/>
          <w:b/>
          <w:bCs w:val="0"/>
          <w:color w:val="auto"/>
          <w:sz w:val="28"/>
          <w:szCs w:val="28"/>
        </w:rPr>
        <w:t>年</w:t>
      </w:r>
      <w:r>
        <w:rPr>
          <w:rFonts w:hint="eastAsia" w:ascii="宋体" w:hAnsi="宋体" w:cs="宋体"/>
          <w:b/>
          <w:bCs w:val="0"/>
          <w:color w:val="auto"/>
          <w:sz w:val="28"/>
          <w:szCs w:val="28"/>
          <w:lang w:val="en-US" w:eastAsia="zh-CN"/>
        </w:rPr>
        <w:t>6</w:t>
      </w:r>
      <w:r>
        <w:rPr>
          <w:rFonts w:hint="eastAsia" w:ascii="宋体" w:hAnsi="宋体" w:eastAsia="宋体" w:cs="宋体"/>
          <w:b/>
          <w:bCs w:val="0"/>
          <w:color w:val="auto"/>
          <w:sz w:val="28"/>
          <w:szCs w:val="28"/>
        </w:rPr>
        <w:t>月</w:t>
      </w:r>
      <w:r>
        <w:rPr>
          <w:rFonts w:hint="eastAsia" w:ascii="宋体" w:hAnsi="宋体" w:cs="宋体"/>
          <w:b/>
          <w:bCs w:val="0"/>
          <w:color w:val="auto"/>
          <w:sz w:val="28"/>
          <w:szCs w:val="28"/>
          <w:lang w:val="en-US" w:eastAsia="zh-CN"/>
        </w:rPr>
        <w:t>23</w:t>
      </w:r>
      <w:r>
        <w:rPr>
          <w:rFonts w:hint="eastAsia" w:ascii="宋体" w:hAnsi="宋体" w:eastAsia="宋体" w:cs="宋体"/>
          <w:b/>
          <w:bCs w:val="0"/>
          <w:color w:val="auto"/>
          <w:sz w:val="28"/>
          <w:szCs w:val="28"/>
        </w:rPr>
        <w:t>日</w:t>
      </w:r>
    </w:p>
    <w:p>
      <w:bookmarkStart w:id="0" w:name="_GoBack"/>
      <w:bookmarkEnd w:id="0"/>
    </w:p>
    <w:sectPr>
      <w:pgSz w:w="11906" w:h="16838"/>
      <w:pgMar w:top="1134" w:right="1134" w:bottom="907" w:left="1134" w:header="851" w:footer="992" w:gutter="0"/>
      <w:cols w:space="0" w:num="1"/>
      <w:rtlGutter w:val="0"/>
      <w:docGrid w:type="lines" w:linePitch="312" w:charSpace="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Times New Roman">
    <w:panose1 w:val="02020603050405020304"/>
    <w:charset w:val="00"/>
    <w:family w:val="roman"/>
    <w:pitch w:val="variable"/>
    <w:sig w:usb0="20007A87" w:usb1="80000000" w:usb2="00000008" w:usb3="00000000" w:csb0="000001FF" w:csb1="00000000"/>
  </w:font>
  <w:font w:name="宋体">
    <w:panose1 w:val="02010600030101010101"/>
    <w:charset w:val="86"/>
    <w:family w:val="auto"/>
    <w:pitch w:val="default"/>
    <w:sig w:usb0="00000003" w:usb1="288F0000" w:usb2="00000006" w:usb3="00000000" w:csb0="00040001" w:csb1="00000000"/>
  </w:font>
  <w:font w:name="Wingdings">
    <w:panose1 w:val="05000000000000000000"/>
    <w:charset w:val="02"/>
    <w:family w:val="auto"/>
    <w:pitch w:val="default"/>
    <w:sig w:usb0="00000000" w:usb1="00000000" w:usb2="00000000" w:usb3="00000000" w:csb0="80000000" w:csb1="00000000"/>
  </w:font>
  <w:font w:name="Arial">
    <w:panose1 w:val="020B0604020202020204"/>
    <w:charset w:val="01"/>
    <w:family w:val="swiss"/>
    <w:pitch w:val="default"/>
    <w:sig w:usb0="E0002EFF" w:usb1="C000785B" w:usb2="00000009" w:usb3="00000000" w:csb0="400001FF" w:csb1="FFFF0000"/>
  </w:font>
  <w:font w:name="黑体">
    <w:panose1 w:val="02010609060101010101"/>
    <w:charset w:val="86"/>
    <w:family w:val="auto"/>
    <w:pitch w:val="default"/>
    <w:sig w:usb0="800002BF" w:usb1="38CF7CFA" w:usb2="00000016" w:usb3="00000000" w:csb0="00040001" w:csb1="00000000"/>
  </w:font>
  <w:font w:name="Courier New">
    <w:panose1 w:val="02070309020205020404"/>
    <w:charset w:val="01"/>
    <w:family w:val="modern"/>
    <w:pitch w:val="default"/>
    <w:sig w:usb0="E0002EFF" w:usb1="C0007843" w:usb2="00000009" w:usb3="00000000" w:csb0="400001FF" w:csb1="FFFF0000"/>
  </w:font>
  <w:font w:name="Symbol">
    <w:panose1 w:val="05050102010706020507"/>
    <w:charset w:val="02"/>
    <w:family w:val="roman"/>
    <w:pitch w:val="default"/>
    <w:sig w:usb0="00000000" w:usb1="00000000" w:usb2="00000000" w:usb3="00000000" w:csb0="80000000" w:csb1="00000000"/>
  </w:font>
  <w:font w:name="Calibri">
    <w:panose1 w:val="020F0502020204030204"/>
    <w:charset w:val="00"/>
    <w:family w:val="swiss"/>
    <w:pitch w:val="default"/>
    <w:sig w:usb0="E4002EFF" w:usb1="C000247B" w:usb2="00000009" w:usb3="00000000" w:csb0="200001FF" w:csb1="00000000"/>
  </w:font>
  <w:font w:name="楷体_GB2312">
    <w:altName w:val="楷体"/>
    <w:panose1 w:val="02010609030101010101"/>
    <w:charset w:val="86"/>
    <w:family w:val="modern"/>
    <w:pitch w:val="default"/>
    <w:sig w:usb0="00000000" w:usb1="00000000" w:usb2="00000000" w:usb3="00000000" w:csb0="00040000" w:csb1="00000000"/>
  </w:font>
  <w:font w:name="楷体">
    <w:panose1 w:val="02010609060101010101"/>
    <w:charset w:val="86"/>
    <w:family w:val="auto"/>
    <w:pitch w:val="default"/>
    <w:sig w:usb0="800002BF" w:usb1="38CF7CFA" w:usb2="00000016" w:usb3="00000000" w:csb0="00040001" w:csb1="00000000"/>
  </w:font>
</w:font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zoom w:percent="180"/>
  <w:embedSystemFonts/>
  <w:bordersDoNotSurroundHeader w:val="1"/>
  <w:bordersDoNotSurroundFooter w:val="1"/>
  <w:documentProtection w:enforcement="0"/>
  <w:defaultTabStop w:val="420"/>
  <w:drawingGridVerticalSpacing w:val="156"/>
  <w:displayHorizontalDrawingGridEvery w:val="0"/>
  <w:displayVerticalDrawingGridEvery w:val="2"/>
  <w:characterSpacingControl w:val="compressPunctuation"/>
  <w:compat>
    <w:spaceForUL/>
    <w:balanceSingleByteDoubleByteWidth/>
    <w:doNotLeaveBackslashAlone/>
    <w:ulTrailSpace/>
    <w:doNotExpandShiftReturn/>
    <w:adjustLineHeightInTable/>
    <w:useFELayout/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</w:compat>
  <w:rsids>
    <w:rsidRoot w:val="0E19369F"/>
    <w:rsid w:val="0E19369F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 w:eastAsia="zh-CN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</w:settings>
</file>

<file path=word/styles.xml><?xml version="1.0" encoding="utf-8"?>
<w:style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="http://schemas.openxmlformats.org/wordprocessingml/2006/main" xmlns:w14="http://schemas.microsoft.com/office/word/2010/wordml" xmlns:w10="urn:schemas-microsoft-com:office:word" xmlns:sl="http://schemas.openxmlformats.org/schemaLibrary/2006/main" mc:Ignorable="w14">
  <w:docDefaults>
    <w:rPrDefault>
      <w:rPr>
        <w:rFonts w:ascii="Times New Roman" w:hAnsi="Times New Roman" w:eastAsia="宋体" w:cs="Times New Roman"/>
      </w:rPr>
    </w:rPrDefault>
  </w:docDefaults>
  <w:latentStyles w:count="260" w:defQFormat="0" w:defUnhideWhenUsed="1" w:defSemiHidden="1" w:defUIPriority="99" w:defLockedState="0">
    <w:lsdException w:qFormat="1" w:unhideWhenUsed="0" w:uiPriority="0" w:semiHidden="0" w:name="Normal"/>
    <w:lsdException w:qFormat="1" w:unhideWhenUsed="0" w:uiPriority="0" w:semiHidden="0" w:name="heading 1"/>
    <w:lsdException w:qFormat="1" w:uiPriority="0" w:name="heading 2"/>
    <w:lsdException w:qFormat="1" w:uiPriority="0" w:name="heading 3"/>
    <w:lsdException w:qFormat="1" w:uiPriority="0" w:name="heading 4"/>
    <w:lsdException w:qFormat="1" w:uiPriority="0" w:name="heading 5"/>
    <w:lsdException w:qFormat="1" w:uiPriority="0" w:name="heading 6"/>
    <w:lsdException w:qFormat="1" w:uiPriority="0" w:name="heading 7"/>
    <w:lsdException w:qFormat="1" w:uiPriority="0" w:name="heading 8"/>
    <w:lsdException w:qFormat="1" w:uiPriority="0" w:name="heading 9"/>
    <w:lsdException w:unhideWhenUsed="0" w:uiPriority="0" w:semiHidden="0" w:name="index 1"/>
    <w:lsdException w:unhideWhenUsed="0" w:uiPriority="0" w:semiHidden="0" w:name="index 2"/>
    <w:lsdException w:unhideWhenUsed="0" w:uiPriority="0" w:semiHidden="0" w:name="index 3"/>
    <w:lsdException w:unhideWhenUsed="0" w:uiPriority="0" w:semiHidden="0" w:name="index 4"/>
    <w:lsdException w:unhideWhenUsed="0" w:uiPriority="0" w:semiHidden="0" w:name="index 5"/>
    <w:lsdException w:unhideWhenUsed="0" w:uiPriority="0" w:semiHidden="0" w:name="index 6"/>
    <w:lsdException w:unhideWhenUsed="0" w:uiPriority="0" w:semiHidden="0" w:name="index 7"/>
    <w:lsdException w:unhideWhenUsed="0" w:uiPriority="0" w:semiHidden="0" w:name="index 8"/>
    <w:lsdException w:unhideWhenUsed="0" w:uiPriority="0" w:semiHidden="0" w:name="index 9"/>
    <w:lsdException w:unhideWhenUsed="0" w:uiPriority="0" w:semiHidden="0" w:name="toc 1"/>
    <w:lsdException w:unhideWhenUsed="0" w:uiPriority="0" w:semiHidden="0" w:name="toc 2"/>
    <w:lsdException w:unhideWhenUsed="0" w:uiPriority="0" w:semiHidden="0" w:name="toc 3"/>
    <w:lsdException w:unhideWhenUsed="0" w:uiPriority="0" w:semiHidden="0" w:name="toc 4"/>
    <w:lsdException w:unhideWhenUsed="0" w:uiPriority="0" w:semiHidden="0" w:name="toc 5"/>
    <w:lsdException w:unhideWhenUsed="0" w:uiPriority="0" w:semiHidden="0" w:name="toc 6"/>
    <w:lsdException w:unhideWhenUsed="0" w:uiPriority="0" w:semiHidden="0" w:name="toc 7"/>
    <w:lsdException w:unhideWhenUsed="0" w:uiPriority="0" w:semiHidden="0" w:name="toc 8"/>
    <w:lsdException w:unhideWhenUsed="0" w:uiPriority="0" w:semiHidden="0" w:name="toc 9"/>
    <w:lsdException w:unhideWhenUsed="0" w:uiPriority="0" w:semiHidden="0" w:name="Normal Indent"/>
    <w:lsdException w:unhideWhenUsed="0" w:uiPriority="0" w:semiHidden="0" w:name="footnote text"/>
    <w:lsdException w:unhideWhenUsed="0" w:uiPriority="0" w:semiHidden="0" w:name="annotation text"/>
    <w:lsdException w:unhideWhenUsed="0" w:uiPriority="0" w:semiHidden="0" w:name="header"/>
    <w:lsdException w:unhideWhenUsed="0" w:uiPriority="0" w:semiHidden="0" w:name="footer"/>
    <w:lsdException w:unhideWhenUsed="0" w:uiPriority="0" w:semiHidden="0" w:name="index heading"/>
    <w:lsdException w:qFormat="1" w:uiPriority="0" w:name="caption"/>
    <w:lsdException w:unhideWhenUsed="0" w:uiPriority="0" w:semiHidden="0" w:name="table of figures"/>
    <w:lsdException w:unhideWhenUsed="0" w:uiPriority="0" w:semiHidden="0" w:name="envelope address"/>
    <w:lsdException w:unhideWhenUsed="0" w:uiPriority="0" w:semiHidden="0" w:name="envelope return"/>
    <w:lsdException w:unhideWhenUsed="0" w:uiPriority="0" w:semiHidden="0" w:name="footnote reference"/>
    <w:lsdException w:unhideWhenUsed="0" w:uiPriority="0" w:semiHidden="0" w:name="annotation reference"/>
    <w:lsdException w:unhideWhenUsed="0" w:uiPriority="0" w:semiHidden="0" w:name="line number"/>
    <w:lsdException w:unhideWhenUsed="0" w:uiPriority="0" w:semiHidden="0" w:name="page number"/>
    <w:lsdException w:unhideWhenUsed="0" w:uiPriority="0" w:semiHidden="0" w:name="endnote reference"/>
    <w:lsdException w:unhideWhenUsed="0" w:uiPriority="0" w:semiHidden="0" w:name="endnote text"/>
    <w:lsdException w:unhideWhenUsed="0" w:uiPriority="0" w:semiHidden="0" w:name="table of authorities"/>
    <w:lsdException w:unhideWhenUsed="0" w:uiPriority="0" w:semiHidden="0" w:name="macro"/>
    <w:lsdException w:unhideWhenUsed="0" w:uiPriority="0" w:semiHidden="0" w:name="toa heading"/>
    <w:lsdException w:unhideWhenUsed="0" w:uiPriority="0" w:semiHidden="0" w:name="List"/>
    <w:lsdException w:unhideWhenUsed="0" w:uiPriority="0" w:semiHidden="0" w:name="List Bullet"/>
    <w:lsdException w:unhideWhenUsed="0" w:uiPriority="0" w:semiHidden="0" w:name="List Number"/>
    <w:lsdException w:unhideWhenUsed="0" w:uiPriority="0" w:semiHidden="0" w:name="List 2"/>
    <w:lsdException w:unhideWhenUsed="0" w:uiPriority="0" w:semiHidden="0" w:name="List 3"/>
    <w:lsdException w:unhideWhenUsed="0" w:uiPriority="0" w:semiHidden="0" w:name="List 4"/>
    <w:lsdException w:unhideWhenUsed="0" w:uiPriority="0" w:semiHidden="0" w:name="List 5"/>
    <w:lsdException w:unhideWhenUsed="0" w:uiPriority="0" w:semiHidden="0" w:name="List Bullet 2"/>
    <w:lsdException w:unhideWhenUsed="0" w:uiPriority="0" w:semiHidden="0" w:name="List Bullet 3"/>
    <w:lsdException w:unhideWhenUsed="0" w:uiPriority="0" w:semiHidden="0" w:name="List Bullet 4"/>
    <w:lsdException w:unhideWhenUsed="0" w:uiPriority="0" w:semiHidden="0" w:name="List Bullet 5"/>
    <w:lsdException w:unhideWhenUsed="0" w:uiPriority="0" w:semiHidden="0" w:name="List Number 2"/>
    <w:lsdException w:unhideWhenUsed="0" w:uiPriority="0" w:semiHidden="0" w:name="List Number 3"/>
    <w:lsdException w:unhideWhenUsed="0" w:uiPriority="0" w:semiHidden="0" w:name="List Number 4"/>
    <w:lsdException w:unhideWhenUsed="0" w:uiPriority="0" w:semiHidden="0" w:name="List Number 5"/>
    <w:lsdException w:qFormat="1" w:unhideWhenUsed="0" w:uiPriority="0" w:semiHidden="0" w:name="Title"/>
    <w:lsdException w:unhideWhenUsed="0" w:uiPriority="0" w:semiHidden="0" w:name="Closing"/>
    <w:lsdException w:unhideWhenUsed="0" w:uiPriority="0" w:semiHidden="0" w:name="Signature"/>
    <w:lsdException w:unhideWhenUsed="0" w:uiPriority="0" w:name="Default Paragraph Font"/>
    <w:lsdException w:unhideWhenUsed="0" w:uiPriority="0" w:semiHidden="0" w:name="Body Text"/>
    <w:lsdException w:unhideWhenUsed="0" w:uiPriority="0" w:semiHidden="0" w:name="Body Text Indent"/>
    <w:lsdException w:unhideWhenUsed="0" w:uiPriority="0" w:semiHidden="0" w:name="List Continue"/>
    <w:lsdException w:unhideWhenUsed="0" w:uiPriority="0" w:semiHidden="0" w:name="List Continue 2"/>
    <w:lsdException w:unhideWhenUsed="0" w:uiPriority="0" w:semiHidden="0" w:name="List Continue 3"/>
    <w:lsdException w:unhideWhenUsed="0" w:uiPriority="0" w:semiHidden="0" w:name="List Continue 4"/>
    <w:lsdException w:unhideWhenUsed="0" w:uiPriority="0" w:semiHidden="0" w:name="List Continue 5"/>
    <w:lsdException w:unhideWhenUsed="0" w:uiPriority="0" w:semiHidden="0" w:name="Message Header"/>
    <w:lsdException w:qFormat="1" w:unhideWhenUsed="0" w:uiPriority="0" w:semiHidden="0" w:name="Subtitle"/>
    <w:lsdException w:unhideWhenUsed="0" w:uiPriority="0" w:semiHidden="0" w:name="Salutation"/>
    <w:lsdException w:unhideWhenUsed="0" w:uiPriority="0" w:semiHidden="0" w:name="Date"/>
    <w:lsdException w:unhideWhenUsed="0" w:uiPriority="0" w:semiHidden="0" w:name="Body Text First Indent"/>
    <w:lsdException w:unhideWhenUsed="0" w:uiPriority="0" w:semiHidden="0" w:name="Body Text First Indent 2"/>
    <w:lsdException w:unhideWhenUsed="0" w:uiPriority="0" w:semiHidden="0" w:name="Note Heading"/>
    <w:lsdException w:unhideWhenUsed="0" w:uiPriority="0" w:semiHidden="0" w:name="Body Text 2"/>
    <w:lsdException w:unhideWhenUsed="0" w:uiPriority="0" w:semiHidden="0" w:name="Body Text 3"/>
    <w:lsdException w:unhideWhenUsed="0" w:uiPriority="0" w:semiHidden="0" w:name="Body Text Indent 2"/>
    <w:lsdException w:unhideWhenUsed="0" w:uiPriority="0" w:semiHidden="0" w:name="Body Text Indent 3"/>
    <w:lsdException w:unhideWhenUsed="0" w:uiPriority="0" w:semiHidden="0" w:name="Block Text"/>
    <w:lsdException w:unhideWhenUsed="0" w:uiPriority="0" w:semiHidden="0" w:name="Hyperlink"/>
    <w:lsdException w:unhideWhenUsed="0" w:uiPriority="0" w:semiHidden="0" w:name="FollowedHyperlink"/>
    <w:lsdException w:qFormat="1" w:unhideWhenUsed="0" w:uiPriority="0" w:semiHidden="0" w:name="Strong"/>
    <w:lsdException w:qFormat="1" w:unhideWhenUsed="0" w:uiPriority="0" w:semiHidden="0" w:name="Emphasis"/>
    <w:lsdException w:unhideWhenUsed="0" w:uiPriority="0" w:semiHidden="0" w:name="Document Map"/>
    <w:lsdException w:unhideWhenUsed="0" w:uiPriority="0" w:semiHidden="0" w:name="Plain Text"/>
    <w:lsdException w:unhideWhenUsed="0" w:uiPriority="0" w:semiHidden="0" w:name="E-mail Signature"/>
    <w:lsdException w:unhideWhenUsed="0" w:uiPriority="0" w:semiHidden="0" w:name="Normal (Web)"/>
    <w:lsdException w:unhideWhenUsed="0" w:uiPriority="0" w:semiHidden="0" w:name="HTML Acronym"/>
    <w:lsdException w:unhideWhenUsed="0" w:uiPriority="0" w:semiHidden="0" w:name="HTML Address"/>
    <w:lsdException w:unhideWhenUsed="0" w:uiPriority="0" w:semiHidden="0" w:name="HTML Cite"/>
    <w:lsdException w:unhideWhenUsed="0" w:uiPriority="0" w:semiHidden="0" w:name="HTML Code"/>
    <w:lsdException w:unhideWhenUsed="0" w:uiPriority="0" w:semiHidden="0" w:name="HTML Definition"/>
    <w:lsdException w:unhideWhenUsed="0" w:uiPriority="0" w:semiHidden="0" w:name="HTML Keyboard"/>
    <w:lsdException w:unhideWhenUsed="0" w:uiPriority="0" w:semiHidden="0" w:name="HTML Preformatted"/>
    <w:lsdException w:unhideWhenUsed="0" w:uiPriority="0" w:semiHidden="0" w:name="HTML Sample"/>
    <w:lsdException w:unhideWhenUsed="0" w:uiPriority="0" w:semiHidden="0" w:name="HTML Typewriter"/>
    <w:lsdException w:unhideWhenUsed="0" w:uiPriority="0" w:semiHidden="0" w:name="HTML Variable"/>
    <w:lsdException w:unhideWhenUsed="0" w:uiPriority="0" w:name="Normal Table"/>
    <w:lsdException w:unhideWhenUsed="0" w:uiPriority="0" w:semiHidden="0" w:name="annotation subject"/>
    <w:lsdException w:unhideWhenUsed="0" w:uiPriority="0" w:semiHidden="0" w:name="Table Simple 1"/>
    <w:lsdException w:unhideWhenUsed="0" w:uiPriority="0" w:semiHidden="0" w:name="Table Simple 2"/>
    <w:lsdException w:unhideWhenUsed="0" w:uiPriority="0" w:semiHidden="0" w:name="Table Simple 3"/>
    <w:lsdException w:unhideWhenUsed="0" w:uiPriority="0" w:semiHidden="0" w:name="Table Classic 1"/>
    <w:lsdException w:unhideWhenUsed="0" w:uiPriority="0" w:semiHidden="0" w:name="Table Classic 2"/>
    <w:lsdException w:unhideWhenUsed="0" w:uiPriority="0" w:semiHidden="0" w:name="Table Classic 3"/>
    <w:lsdException w:unhideWhenUsed="0" w:uiPriority="0" w:semiHidden="0" w:name="Table Classic 4"/>
    <w:lsdException w:unhideWhenUsed="0" w:uiPriority="0" w:semiHidden="0" w:name="Table Colorful 1"/>
    <w:lsdException w:unhideWhenUsed="0" w:uiPriority="0" w:semiHidden="0" w:name="Table Colorful 2"/>
    <w:lsdException w:unhideWhenUsed="0" w:uiPriority="0" w:semiHidden="0" w:name="Table Colorful 3"/>
    <w:lsdException w:unhideWhenUsed="0" w:uiPriority="0" w:semiHidden="0" w:name="Table Columns 1"/>
    <w:lsdException w:unhideWhenUsed="0" w:uiPriority="0" w:semiHidden="0" w:name="Table Columns 2"/>
    <w:lsdException w:unhideWhenUsed="0" w:uiPriority="0" w:semiHidden="0" w:name="Table Columns 3"/>
    <w:lsdException w:unhideWhenUsed="0" w:uiPriority="0" w:semiHidden="0" w:name="Table Columns 4"/>
    <w:lsdException w:unhideWhenUsed="0" w:uiPriority="0" w:semiHidden="0" w:name="Table Columns 5"/>
    <w:lsdException w:unhideWhenUsed="0" w:uiPriority="0" w:semiHidden="0" w:name="Table Grid 1"/>
    <w:lsdException w:unhideWhenUsed="0" w:uiPriority="0" w:semiHidden="0" w:name="Table Grid 2"/>
    <w:lsdException w:unhideWhenUsed="0" w:uiPriority="0" w:semiHidden="0" w:name="Table Grid 3"/>
    <w:lsdException w:unhideWhenUsed="0" w:uiPriority="0" w:semiHidden="0" w:name="Table Grid 4"/>
    <w:lsdException w:unhideWhenUsed="0" w:uiPriority="0" w:semiHidden="0" w:name="Table Grid 5"/>
    <w:lsdException w:unhideWhenUsed="0" w:uiPriority="0" w:semiHidden="0" w:name="Table Grid 6"/>
    <w:lsdException w:unhideWhenUsed="0" w:uiPriority="0" w:semiHidden="0" w:name="Table Grid 7"/>
    <w:lsdException w:unhideWhenUsed="0" w:uiPriority="0" w:semiHidden="0" w:name="Table Grid 8"/>
    <w:lsdException w:unhideWhenUsed="0" w:uiPriority="0" w:semiHidden="0" w:name="Table List 1"/>
    <w:lsdException w:unhideWhenUsed="0" w:uiPriority="0" w:semiHidden="0" w:name="Table List 2"/>
    <w:lsdException w:unhideWhenUsed="0" w:uiPriority="0" w:semiHidden="0" w:name="Table List 3"/>
    <w:lsdException w:unhideWhenUsed="0" w:uiPriority="0" w:semiHidden="0" w:name="Table List 4"/>
    <w:lsdException w:unhideWhenUsed="0" w:uiPriority="0" w:semiHidden="0" w:name="Table List 5"/>
    <w:lsdException w:unhideWhenUsed="0" w:uiPriority="0" w:semiHidden="0" w:name="Table List 6"/>
    <w:lsdException w:unhideWhenUsed="0" w:uiPriority="0" w:semiHidden="0" w:name="Table List 7"/>
    <w:lsdException w:unhideWhenUsed="0" w:uiPriority="0" w:semiHidden="0" w:name="Table List 8"/>
    <w:lsdException w:unhideWhenUsed="0" w:uiPriority="0" w:semiHidden="0" w:name="Table 3D effects 1"/>
    <w:lsdException w:unhideWhenUsed="0" w:uiPriority="0" w:semiHidden="0" w:name="Table 3D effects 2"/>
    <w:lsdException w:unhideWhenUsed="0" w:uiPriority="0" w:semiHidden="0" w:name="Table 3D effects 3"/>
    <w:lsdException w:unhideWhenUsed="0" w:uiPriority="0" w:semiHidden="0" w:name="Table Contemporary"/>
    <w:lsdException w:unhideWhenUsed="0" w:uiPriority="0" w:semiHidden="0" w:name="Table Elegant"/>
    <w:lsdException w:unhideWhenUsed="0" w:uiPriority="0" w:semiHidden="0" w:name="Table Professional"/>
    <w:lsdException w:unhideWhenUsed="0" w:uiPriority="0" w:semiHidden="0" w:name="Table Subtle 1"/>
    <w:lsdException w:unhideWhenUsed="0" w:uiPriority="0" w:semiHidden="0" w:name="Table Subtle 2"/>
    <w:lsdException w:unhideWhenUsed="0" w:uiPriority="0" w:semiHidden="0" w:name="Table Web 1"/>
    <w:lsdException w:unhideWhenUsed="0" w:uiPriority="0" w:semiHidden="0" w:name="Table Web 2"/>
    <w:lsdException w:unhideWhenUsed="0" w:uiPriority="0" w:semiHidden="0" w:name="Table Web 3"/>
    <w:lsdException w:unhideWhenUsed="0" w:uiPriority="0" w:semiHidden="0" w:name="Balloon Text"/>
    <w:lsdException w:unhideWhenUsed="0" w:uiPriority="0" w:semiHidden="0" w:name="Table Grid"/>
    <w:lsdException w:unhideWhenUsed="0" w:uiPriority="0" w:semiHidden="0" w:name="Table Theme"/>
    <w:lsdException w:unhideWhenUsed="0" w:uiPriority="60" w:semiHidden="0" w:name="Light Shading"/>
    <w:lsdException w:unhideWhenUsed="0" w:uiPriority="61" w:semiHidden="0" w:name="Light List"/>
    <w:lsdException w:unhideWhenUsed="0" w:uiPriority="62" w:semiHidden="0" w:name="Light Grid"/>
    <w:lsdException w:unhideWhenUsed="0" w:uiPriority="63" w:semiHidden="0" w:name="Medium Shading 1"/>
    <w:lsdException w:unhideWhenUsed="0" w:uiPriority="64" w:semiHidden="0" w:name="Medium Shading 2"/>
    <w:lsdException w:unhideWhenUsed="0" w:uiPriority="65" w:semiHidden="0" w:name="Medium List 1"/>
    <w:lsdException w:unhideWhenUsed="0" w:uiPriority="66" w:semiHidden="0" w:name="Medium List 2"/>
    <w:lsdException w:unhideWhenUsed="0" w:uiPriority="67" w:semiHidden="0" w:name="Medium Grid 1"/>
    <w:lsdException w:unhideWhenUsed="0" w:uiPriority="68" w:semiHidden="0" w:name="Medium Grid 2"/>
    <w:lsdException w:unhideWhenUsed="0" w:uiPriority="69" w:semiHidden="0" w:name="Medium Grid 3"/>
    <w:lsdException w:unhideWhenUsed="0" w:uiPriority="70" w:semiHidden="0" w:name="Dark List"/>
    <w:lsdException w:unhideWhenUsed="0" w:uiPriority="71" w:semiHidden="0" w:name="Colorful Shading"/>
    <w:lsdException w:unhideWhenUsed="0" w:uiPriority="72" w:semiHidden="0" w:name="Colorful List"/>
    <w:lsdException w:unhideWhenUsed="0" w:uiPriority="73" w:semiHidden="0" w:name="Colorful Grid"/>
    <w:lsdException w:unhideWhenUsed="0" w:uiPriority="60" w:semiHidden="0" w:name="Light Shading Accent 1"/>
    <w:lsdException w:unhideWhenUsed="0" w:uiPriority="61" w:semiHidden="0" w:name="Light List Accent 1"/>
    <w:lsdException w:unhideWhenUsed="0" w:uiPriority="62" w:semiHidden="0" w:name="Light Grid Accent 1"/>
    <w:lsdException w:unhideWhenUsed="0" w:uiPriority="63" w:semiHidden="0" w:name="Medium Shading 1 Accent 1"/>
    <w:lsdException w:unhideWhenUsed="0" w:uiPriority="64" w:semiHidden="0" w:name="Medium Shading 2 Accent 1"/>
    <w:lsdException w:unhideWhenUsed="0" w:uiPriority="65" w:semiHidden="0" w:name="Medium List 1 Accent 1"/>
    <w:lsdException w:unhideWhenUsed="0" w:uiPriority="66" w:semiHidden="0" w:name="Medium List 2 Accent 1"/>
    <w:lsdException w:unhideWhenUsed="0" w:uiPriority="67" w:semiHidden="0" w:name="Medium Grid 1 Accent 1"/>
    <w:lsdException w:unhideWhenUsed="0" w:uiPriority="68" w:semiHidden="0" w:name="Medium Grid 2 Accent 1"/>
    <w:lsdException w:unhideWhenUsed="0" w:uiPriority="69" w:semiHidden="0" w:name="Medium Grid 3 Accent 1"/>
    <w:lsdException w:unhideWhenUsed="0" w:uiPriority="70" w:semiHidden="0" w:name="Dark List Accent 1"/>
    <w:lsdException w:unhideWhenUsed="0" w:uiPriority="71" w:semiHidden="0" w:name="Colorful Shading Accent 1"/>
    <w:lsdException w:unhideWhenUsed="0" w:uiPriority="72" w:semiHidden="0" w:name="Colorful List Accent 1"/>
    <w:lsdException w:unhideWhenUsed="0" w:uiPriority="73" w:semiHidden="0" w:name="Colorful Grid Accent 1"/>
    <w:lsdException w:unhideWhenUsed="0" w:uiPriority="60" w:semiHidden="0" w:name="Light Shading Accent 2"/>
    <w:lsdException w:unhideWhenUsed="0" w:uiPriority="61" w:semiHidden="0" w:name="Light List Accent 2"/>
    <w:lsdException w:unhideWhenUsed="0" w:uiPriority="62" w:semiHidden="0" w:name="Light Grid Accent 2"/>
    <w:lsdException w:unhideWhenUsed="0" w:uiPriority="63" w:semiHidden="0" w:name="Medium Shading 1 Accent 2"/>
    <w:lsdException w:unhideWhenUsed="0" w:uiPriority="64" w:semiHidden="0" w:name="Medium Shading 2 Accent 2"/>
    <w:lsdException w:unhideWhenUsed="0" w:uiPriority="65" w:semiHidden="0" w:name="Medium List 1 Accent 2"/>
    <w:lsdException w:unhideWhenUsed="0" w:uiPriority="66" w:semiHidden="0" w:name="Medium List 2 Accent 2"/>
    <w:lsdException w:unhideWhenUsed="0" w:uiPriority="67" w:semiHidden="0" w:name="Medium Grid 1 Accent 2"/>
    <w:lsdException w:unhideWhenUsed="0" w:uiPriority="68" w:semiHidden="0" w:name="Medium Grid 2 Accent 2"/>
    <w:lsdException w:unhideWhenUsed="0" w:uiPriority="69" w:semiHidden="0" w:name="Medium Grid 3 Accent 2"/>
    <w:lsdException w:unhideWhenUsed="0" w:uiPriority="70" w:semiHidden="0" w:name="Dark List Accent 2"/>
    <w:lsdException w:unhideWhenUsed="0" w:uiPriority="71" w:semiHidden="0" w:name="Colorful Shading Accent 2"/>
    <w:lsdException w:unhideWhenUsed="0" w:uiPriority="72" w:semiHidden="0" w:name="Colorful List Accent 2"/>
    <w:lsdException w:unhideWhenUsed="0" w:uiPriority="73" w:semiHidden="0" w:name="Colorful Grid Accent 2"/>
    <w:lsdException w:unhideWhenUsed="0" w:uiPriority="60" w:semiHidden="0" w:name="Light Shading Accent 3"/>
    <w:lsdException w:unhideWhenUsed="0" w:uiPriority="61" w:semiHidden="0" w:name="Light List Accent 3"/>
    <w:lsdException w:unhideWhenUsed="0" w:uiPriority="62" w:semiHidden="0" w:name="Light Grid Accent 3"/>
    <w:lsdException w:unhideWhenUsed="0" w:uiPriority="63" w:semiHidden="0" w:name="Medium Shading 1 Accent 3"/>
    <w:lsdException w:unhideWhenUsed="0" w:uiPriority="64" w:semiHidden="0" w:name="Medium Shading 2 Accent 3"/>
    <w:lsdException w:unhideWhenUsed="0" w:uiPriority="65" w:semiHidden="0" w:name="Medium List 1 Accent 3"/>
    <w:lsdException w:unhideWhenUsed="0" w:uiPriority="66" w:semiHidden="0" w:name="Medium List 2 Accent 3"/>
    <w:lsdException w:unhideWhenUsed="0" w:uiPriority="67" w:semiHidden="0" w:name="Medium Grid 1 Accent 3"/>
    <w:lsdException w:unhideWhenUsed="0" w:uiPriority="68" w:semiHidden="0" w:name="Medium Grid 2 Accent 3"/>
    <w:lsdException w:unhideWhenUsed="0" w:uiPriority="69" w:semiHidden="0" w:name="Medium Grid 3 Accent 3"/>
    <w:lsdException w:unhideWhenUsed="0" w:uiPriority="70" w:semiHidden="0" w:name="Dark List Accent 3"/>
    <w:lsdException w:unhideWhenUsed="0" w:uiPriority="71" w:semiHidden="0" w:name="Colorful Shading Accent 3"/>
    <w:lsdException w:unhideWhenUsed="0" w:uiPriority="72" w:semiHidden="0" w:name="Colorful List Accent 3"/>
    <w:lsdException w:unhideWhenUsed="0" w:uiPriority="73" w:semiHidden="0" w:name="Colorful Grid Accent 3"/>
    <w:lsdException w:unhideWhenUsed="0" w:uiPriority="60" w:semiHidden="0" w:name="Light Shading Accent 4"/>
    <w:lsdException w:unhideWhenUsed="0" w:uiPriority="61" w:semiHidden="0" w:name="Light List Accent 4"/>
    <w:lsdException w:unhideWhenUsed="0" w:uiPriority="62" w:semiHidden="0" w:name="Light Grid Accent 4"/>
    <w:lsdException w:unhideWhenUsed="0" w:uiPriority="63" w:semiHidden="0" w:name="Medium Shading 1 Accent 4"/>
    <w:lsdException w:unhideWhenUsed="0" w:uiPriority="64" w:semiHidden="0" w:name="Medium Shading 2 Accent 4"/>
    <w:lsdException w:unhideWhenUsed="0" w:uiPriority="65" w:semiHidden="0" w:name="Medium List 1 Accent 4"/>
    <w:lsdException w:unhideWhenUsed="0" w:uiPriority="66" w:semiHidden="0" w:name="Medium List 2 Accent 4"/>
    <w:lsdException w:unhideWhenUsed="0" w:uiPriority="67" w:semiHidden="0" w:name="Medium Grid 1 Accent 4"/>
    <w:lsdException w:unhideWhenUsed="0" w:uiPriority="68" w:semiHidden="0" w:name="Medium Grid 2 Accent 4"/>
    <w:lsdException w:unhideWhenUsed="0" w:uiPriority="69" w:semiHidden="0" w:name="Medium Grid 3 Accent 4"/>
    <w:lsdException w:unhideWhenUsed="0" w:uiPriority="70" w:semiHidden="0" w:name="Dark List Accent 4"/>
    <w:lsdException w:unhideWhenUsed="0" w:uiPriority="71" w:semiHidden="0" w:name="Colorful Shading Accent 4"/>
    <w:lsdException w:unhideWhenUsed="0" w:uiPriority="72" w:semiHidden="0" w:name="Colorful List Accent 4"/>
    <w:lsdException w:unhideWhenUsed="0" w:uiPriority="73" w:semiHidden="0" w:name="Colorful Grid Accent 4"/>
    <w:lsdException w:unhideWhenUsed="0" w:uiPriority="60" w:semiHidden="0" w:name="Light Shading Accent 5"/>
    <w:lsdException w:unhideWhenUsed="0" w:uiPriority="61" w:semiHidden="0" w:name="Light List Accent 5"/>
    <w:lsdException w:unhideWhenUsed="0" w:uiPriority="62" w:semiHidden="0" w:name="Light Grid Accent 5"/>
    <w:lsdException w:unhideWhenUsed="0" w:uiPriority="63" w:semiHidden="0" w:name="Medium Shading 1 Accent 5"/>
    <w:lsdException w:unhideWhenUsed="0" w:uiPriority="64" w:semiHidden="0" w:name="Medium Shading 2 Accent 5"/>
    <w:lsdException w:unhideWhenUsed="0" w:uiPriority="65" w:semiHidden="0" w:name="Medium List 1 Accent 5"/>
    <w:lsdException w:unhideWhenUsed="0" w:uiPriority="66" w:semiHidden="0" w:name="Medium List 2 Accent 5"/>
    <w:lsdException w:unhideWhenUsed="0" w:uiPriority="67" w:semiHidden="0" w:name="Medium Grid 1 Accent 5"/>
    <w:lsdException w:unhideWhenUsed="0" w:uiPriority="68" w:semiHidden="0" w:name="Medium Grid 2 Accent 5"/>
    <w:lsdException w:unhideWhenUsed="0" w:uiPriority="69" w:semiHidden="0" w:name="Medium Grid 3 Accent 5"/>
    <w:lsdException w:unhideWhenUsed="0" w:uiPriority="70" w:semiHidden="0" w:name="Dark List Accent 5"/>
    <w:lsdException w:unhideWhenUsed="0" w:uiPriority="71" w:semiHidden="0" w:name="Colorful Shading Accent 5"/>
    <w:lsdException w:unhideWhenUsed="0" w:uiPriority="72" w:semiHidden="0" w:name="Colorful List Accent 5"/>
    <w:lsdException w:unhideWhenUsed="0" w:uiPriority="73" w:semiHidden="0" w:name="Colorful Grid Accent 5"/>
    <w:lsdException w:unhideWhenUsed="0" w:uiPriority="60" w:semiHidden="0" w:name="Light Shading Accent 6"/>
    <w:lsdException w:unhideWhenUsed="0" w:uiPriority="61" w:semiHidden="0" w:name="Light List Accent 6"/>
    <w:lsdException w:unhideWhenUsed="0" w:uiPriority="62" w:semiHidden="0" w:name="Light Grid Accent 6"/>
    <w:lsdException w:unhideWhenUsed="0" w:uiPriority="63" w:semiHidden="0" w:name="Medium Shading 1 Accent 6"/>
    <w:lsdException w:unhideWhenUsed="0" w:uiPriority="64" w:semiHidden="0" w:name="Medium Shading 2 Accent 6"/>
    <w:lsdException w:unhideWhenUsed="0" w:uiPriority="65" w:semiHidden="0" w:name="Medium List 1 Accent 6"/>
    <w:lsdException w:unhideWhenUsed="0" w:uiPriority="66" w:semiHidden="0" w:name="Medium List 2 Accent 6"/>
    <w:lsdException w:unhideWhenUsed="0" w:uiPriority="67" w:semiHidden="0" w:name="Medium Grid 1 Accent 6"/>
    <w:lsdException w:unhideWhenUsed="0" w:uiPriority="68" w:semiHidden="0" w:name="Medium Grid 2 Accent 6"/>
    <w:lsdException w:unhideWhenUsed="0" w:uiPriority="69" w:semiHidden="0" w:name="Medium Grid 3 Accent 6"/>
    <w:lsdException w:unhideWhenUsed="0" w:uiPriority="70" w:semiHidden="0" w:name="Dark List Accent 6"/>
    <w:lsdException w:unhideWhenUsed="0" w:uiPriority="71" w:semiHidden="0" w:name="Colorful Shading Accent 6"/>
    <w:lsdException w:unhideWhenUsed="0" w:uiPriority="72" w:semiHidden="0" w:name="Colorful List Accent 6"/>
    <w:lsdException w:unhideWhenUsed="0" w:uiPriority="73" w:semiHidden="0" w:name="Colorful Grid Accent 6"/>
  </w:latentStyles>
  <w:style w:type="paragraph" w:default="1" w:styleId="1">
    <w:name w:val="Normal"/>
    <w:qFormat/>
    <w:uiPriority w:val="0"/>
    <w:pPr>
      <w:widowControl w:val="0"/>
      <w:jc w:val="both"/>
    </w:pPr>
    <w:rPr>
      <w:rFonts w:ascii="Calibri" w:hAnsi="Calibri" w:eastAsia="宋体" w:cs="Times New Roman"/>
      <w:kern w:val="2"/>
      <w:sz w:val="21"/>
      <w:szCs w:val="24"/>
      <w:lang w:val="en-US" w:eastAsia="zh-CN" w:bidi="ar-SA"/>
    </w:rPr>
  </w:style>
  <w:style w:type="character" w:default="1" w:styleId="3">
    <w:name w:val="Default Paragraph Font"/>
    <w:semiHidden/>
    <w:uiPriority w:val="0"/>
  </w:style>
  <w:style w:type="table" w:default="1" w:styleId="2">
    <w:name w:val="Normal Table"/>
    <w:semiHidden/>
    <w:uiPriority w:val="0"/>
    <w:tblPr>
      <w:tblCellMar>
        <w:top w:w="0" w:type="dxa"/>
        <w:left w:w="108" w:type="dxa"/>
        <w:bottom w:w="0" w:type="dxa"/>
        <w:right w:w="108" w:type="dxa"/>
      </w:tblCellMar>
    </w:tblPr>
  </w:style>
</w:styles>
</file>

<file path=word/_rels/document.xml.rels><?xml version="1.0" encoding="UTF-8" standalone="yes"?>
<Relationships xmlns="http://schemas.openxmlformats.org/package/2006/relationships"><Relationship Id="rId5" Type="http://schemas.openxmlformats.org/officeDocument/2006/relationships/fontTable" Target="fontTable.xml"/><Relationship Id="rId4" Type="http://schemas.openxmlformats.org/officeDocument/2006/relationships/customXml" Target="../customXml/item1.xml"/><Relationship Id="rId3" Type="http://schemas.openxmlformats.org/officeDocument/2006/relationships/theme" Target="theme/theme1.xml"/><Relationship Id="rId2" Type="http://schemas.openxmlformats.org/officeDocument/2006/relationships/settings" Target="settings.xml"/><Relationship Id="rId1" Type="http://schemas.openxmlformats.org/officeDocument/2006/relationships/styles" Target="styles.xml"/></Relationships>
</file>

<file path=word/theme/theme1.xml><?xml version="1.0" encoding="utf-8"?>
<a:theme xmlns:a="http://schemas.openxmlformats.org/drawingml/2006/main" name="Office 主题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Calibri Light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s:customData xmlns="http://www.wps.cn/officeDocument/2013/wpsCustomData" xmlns:s="http://www.wps.cn/officeDocument/2013/wpsCustomData">
  <customSectProps>
    <customSectPr/>
  </customSectProps>
</s:customData>
</file>

<file path=customXml/itemProps1.xml><?xml version="1.0" encoding="utf-8"?>
<ds:datastoreItem xmlns:ds="http://schemas.openxmlformats.org/officeDocument/2006/customXml" ds:itemID="{B1977F7D-205B-4081-913C-38D41E755F92}">
  <ds:schemaRefs>
    <ds:schemaRef ds:uri="http://www.wps.cn/officeDocument/2013/wpsCustomData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Pages>1</Pages>
  <Words>0</Words>
  <Characters>0</Characters>
  <Lines>0</Lines>
  <Paragraphs>0</Paragraphs>
  <TotalTime>0</TotalTime>
  <ScaleCrop>false</ScaleCrop>
  <LinksUpToDate>false</LinksUpToDate>
  <CharactersWithSpaces>0</CharactersWithSpaces>
  <Application>WPS Office_11.1.0.9828_F1E327BC-269C-435d-A152-05C5408002CA</Application>
  <DocSecurity>0</DocSecurity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terms:created xsi:type="dcterms:W3CDTF">2020-07-07T08:30:00Z</dcterms:created>
  <dc:creator>Administrator</dc:creator>
  <cp:lastModifiedBy>Administrator</cp:lastModifiedBy>
  <dcterms:modified xsi:type="dcterms:W3CDTF">2020-07-07T08:30:33Z</dcterms:modified>
  <cp:revision>1</cp:revision>
</cp:coreProperties>
</file>

<file path=docProps/custom.xml><?xml version="1.0" encoding="utf-8"?>
<Properties xmlns="http://schemas.openxmlformats.org/officeDocument/2006/custom-properties" xmlns:vt="http://schemas.openxmlformats.org/officeDocument/2006/docPropsVTypes">
  <property fmtid="{D5CDD505-2E9C-101B-9397-08002B2CF9AE}" pid="2" name="KSOProductBuildVer">
    <vt:lpwstr>2052-11.1.0.9828</vt:lpwstr>
  </property>
</Properties>
</file>